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ED7E9" w14:textId="77777777" w:rsidR="00FC78FB" w:rsidRPr="00273A27" w:rsidRDefault="00FC78FB" w:rsidP="00FC78FB">
      <w:pPr>
        <w:pStyle w:val="HEADKehatekst"/>
        <w:ind w:left="1888"/>
        <w:rPr>
          <w:color w:val="auto"/>
          <w:szCs w:val="24"/>
        </w:rPr>
      </w:pPr>
    </w:p>
    <w:p w14:paraId="66DDF789" w14:textId="77777777" w:rsidR="00FC78FB" w:rsidRPr="00B00561" w:rsidRDefault="00FC78FB" w:rsidP="00FC78FB">
      <w:pPr>
        <w:pStyle w:val="Kehatekst"/>
        <w:rPr>
          <w:color w:val="FF0000"/>
          <w:sz w:val="2"/>
          <w:lang w:val="et-EE"/>
        </w:rPr>
      </w:pPr>
    </w:p>
    <w:p w14:paraId="6C6E2034" w14:textId="77777777" w:rsidR="00FC78FB" w:rsidRPr="00AA045D" w:rsidRDefault="00FC78FB" w:rsidP="00FC78FB">
      <w:pPr>
        <w:pStyle w:val="Pealkiri2"/>
        <w:tabs>
          <w:tab w:val="clear" w:pos="576"/>
          <w:tab w:val="num" w:pos="720"/>
        </w:tabs>
        <w:ind w:left="720" w:hanging="720"/>
        <w:rPr>
          <w:color w:val="auto"/>
          <w:lang w:val="et-EE"/>
        </w:rPr>
      </w:pPr>
      <w:bookmarkStart w:id="0" w:name="_Toc59447996"/>
      <w:bookmarkStart w:id="1" w:name="_Toc138739084"/>
      <w:bookmarkStart w:id="2" w:name="_Toc439931472"/>
      <w:bookmarkStart w:id="3" w:name="_Ref483255418"/>
      <w:bookmarkStart w:id="4" w:name="_Ref483339751"/>
      <w:r>
        <w:rPr>
          <w:color w:val="auto"/>
          <w:lang w:val="et-EE"/>
        </w:rPr>
        <w:t>Tapa valla rohealad</w:t>
      </w:r>
      <w:bookmarkEnd w:id="0"/>
      <w:r>
        <w:rPr>
          <w:color w:val="auto"/>
          <w:lang w:val="et-EE"/>
        </w:rPr>
        <w:t xml:space="preserve"> </w:t>
      </w:r>
      <w:bookmarkEnd w:id="1"/>
      <w:bookmarkEnd w:id="2"/>
      <w:bookmarkEnd w:id="3"/>
      <w:bookmarkEnd w:id="4"/>
    </w:p>
    <w:p w14:paraId="57D65823" w14:textId="77777777" w:rsidR="00FC78FB" w:rsidRPr="00AA045D" w:rsidRDefault="00FC78FB" w:rsidP="00FC78FB">
      <w:pPr>
        <w:pStyle w:val="HEADKehatekst"/>
        <w:rPr>
          <w:color w:val="auto"/>
        </w:rPr>
      </w:pPr>
      <w:r>
        <w:rPr>
          <w:sz w:val="23"/>
          <w:szCs w:val="23"/>
        </w:rPr>
        <w:t>Tapa valla</w:t>
      </w:r>
      <w:r w:rsidRPr="00E45A35">
        <w:rPr>
          <w:color w:val="auto"/>
          <w:sz w:val="23"/>
          <w:szCs w:val="23"/>
        </w:rPr>
        <w:t xml:space="preserve"> </w:t>
      </w:r>
      <w:r w:rsidRPr="00E45A35">
        <w:rPr>
          <w:rFonts w:cs="Times New Roman"/>
          <w:color w:val="auto"/>
          <w:sz w:val="23"/>
          <w:szCs w:val="23"/>
        </w:rPr>
        <w:t>rohealad</w:t>
      </w:r>
      <w:r>
        <w:rPr>
          <w:sz w:val="23"/>
          <w:szCs w:val="23"/>
        </w:rPr>
        <w:t xml:space="preserve"> on järgmised: puhkeala hoonete ehitamise õigusega (tähis</w:t>
      </w:r>
      <w:r w:rsidRPr="00E45A35">
        <w:rPr>
          <w:rFonts w:cs="Times New Roman"/>
          <w:color w:val="auto"/>
          <w:sz w:val="23"/>
          <w:szCs w:val="23"/>
        </w:rPr>
        <w:t xml:space="preserve"> P1</w:t>
      </w:r>
      <w:r>
        <w:rPr>
          <w:sz w:val="23"/>
          <w:szCs w:val="23"/>
        </w:rPr>
        <w:t>)</w:t>
      </w:r>
      <w:r w:rsidRPr="00E45A35">
        <w:rPr>
          <w:rFonts w:cs="Times New Roman"/>
          <w:color w:val="auto"/>
          <w:sz w:val="23"/>
          <w:szCs w:val="23"/>
        </w:rPr>
        <w:t xml:space="preserve">, </w:t>
      </w:r>
      <w:r>
        <w:rPr>
          <w:sz w:val="23"/>
          <w:szCs w:val="23"/>
        </w:rPr>
        <w:t xml:space="preserve">puhkeala hoonete ehitamise õiguseta (tähis </w:t>
      </w:r>
      <w:r w:rsidRPr="00E45A35">
        <w:rPr>
          <w:rFonts w:cs="Times New Roman"/>
          <w:color w:val="auto"/>
          <w:sz w:val="23"/>
          <w:szCs w:val="23"/>
        </w:rPr>
        <w:t>P2</w:t>
      </w:r>
      <w:r>
        <w:rPr>
          <w:sz w:val="23"/>
          <w:szCs w:val="23"/>
        </w:rPr>
        <w:t>)</w:t>
      </w:r>
      <w:r w:rsidRPr="00E45A35">
        <w:rPr>
          <w:rFonts w:cs="Times New Roman"/>
          <w:color w:val="auto"/>
          <w:sz w:val="23"/>
          <w:szCs w:val="23"/>
        </w:rPr>
        <w:t xml:space="preserve">, </w:t>
      </w:r>
      <w:r>
        <w:rPr>
          <w:sz w:val="23"/>
          <w:szCs w:val="23"/>
        </w:rPr>
        <w:t xml:space="preserve">supelranna ala (tähis </w:t>
      </w:r>
      <w:r w:rsidRPr="00E45A35">
        <w:rPr>
          <w:rFonts w:cs="Times New Roman"/>
          <w:color w:val="auto"/>
          <w:sz w:val="23"/>
          <w:szCs w:val="23"/>
        </w:rPr>
        <w:t>P3</w:t>
      </w:r>
      <w:r>
        <w:rPr>
          <w:sz w:val="23"/>
          <w:szCs w:val="23"/>
        </w:rPr>
        <w:t>)</w:t>
      </w:r>
      <w:r w:rsidRPr="00E45A35">
        <w:rPr>
          <w:rFonts w:cs="Times New Roman"/>
          <w:color w:val="auto"/>
          <w:sz w:val="23"/>
          <w:szCs w:val="23"/>
        </w:rPr>
        <w:t xml:space="preserve">, </w:t>
      </w:r>
      <w:r>
        <w:rPr>
          <w:sz w:val="23"/>
          <w:szCs w:val="23"/>
        </w:rPr>
        <w:t xml:space="preserve">kaitsehaljastuse ala (tähis </w:t>
      </w:r>
      <w:r w:rsidRPr="00E45A35">
        <w:rPr>
          <w:rFonts w:cs="Times New Roman"/>
          <w:color w:val="auto"/>
          <w:sz w:val="23"/>
          <w:szCs w:val="23"/>
        </w:rPr>
        <w:t>HK</w:t>
      </w:r>
      <w:r>
        <w:rPr>
          <w:sz w:val="23"/>
          <w:szCs w:val="23"/>
        </w:rPr>
        <w:t>)</w:t>
      </w:r>
      <w:r w:rsidRPr="00E45A35">
        <w:rPr>
          <w:rFonts w:cs="Times New Roman"/>
          <w:color w:val="auto"/>
          <w:sz w:val="23"/>
          <w:szCs w:val="23"/>
        </w:rPr>
        <w:t xml:space="preserve">, </w:t>
      </w:r>
      <w:r>
        <w:rPr>
          <w:sz w:val="23"/>
          <w:szCs w:val="23"/>
        </w:rPr>
        <w:t xml:space="preserve">haljasala- ja parkmetsa ala (tähis </w:t>
      </w:r>
      <w:r w:rsidRPr="00E45A35">
        <w:rPr>
          <w:rFonts w:cs="Times New Roman"/>
          <w:color w:val="auto"/>
          <w:sz w:val="23"/>
          <w:szCs w:val="23"/>
        </w:rPr>
        <w:t>HP</w:t>
      </w:r>
      <w:r>
        <w:rPr>
          <w:sz w:val="23"/>
          <w:szCs w:val="23"/>
        </w:rPr>
        <w:t xml:space="preserve">). </w:t>
      </w:r>
    </w:p>
    <w:p w14:paraId="55000A42" w14:textId="77777777" w:rsidR="00FC78FB" w:rsidRPr="00AA045D" w:rsidRDefault="00FC78FB" w:rsidP="00FC78FB">
      <w:pPr>
        <w:pStyle w:val="HEADKehatekst"/>
        <w:rPr>
          <w:color w:val="auto"/>
        </w:rPr>
      </w:pPr>
      <w:r w:rsidRPr="00AA045D">
        <w:rPr>
          <w:color w:val="auto"/>
        </w:rPr>
        <w:t xml:space="preserve">Jalgratta- ja jalgteed, matkarajad on tähistatud </w:t>
      </w:r>
      <w:r w:rsidRPr="00AA045D">
        <w:rPr>
          <w:rFonts w:cs="Times New Roman"/>
          <w:color w:val="auto"/>
          <w:szCs w:val="24"/>
        </w:rPr>
        <w:t>JOONIS</w:t>
      </w:r>
      <w:r w:rsidRPr="00AA045D">
        <w:rPr>
          <w:color w:val="auto"/>
          <w:szCs w:val="24"/>
        </w:rPr>
        <w:t>EL</w:t>
      </w:r>
      <w:r w:rsidRPr="00AA045D">
        <w:rPr>
          <w:rFonts w:cs="Times New Roman"/>
          <w:color w:val="auto"/>
          <w:szCs w:val="24"/>
        </w:rPr>
        <w:t> 1. Üldplaneeringu maakasutuskaart</w:t>
      </w:r>
      <w:r w:rsidRPr="00AA045D">
        <w:rPr>
          <w:color w:val="auto"/>
        </w:rPr>
        <w:t>.</w:t>
      </w:r>
    </w:p>
    <w:p w14:paraId="7D96741E" w14:textId="77777777" w:rsidR="00FC78FB" w:rsidRPr="00AA045D" w:rsidRDefault="00FC78FB" w:rsidP="00FC78FB">
      <w:pPr>
        <w:pStyle w:val="HEADKehatekst"/>
        <w:rPr>
          <w:color w:val="auto"/>
        </w:rPr>
      </w:pPr>
      <w:r w:rsidRPr="00AA045D">
        <w:rPr>
          <w:color w:val="auto"/>
        </w:rPr>
        <w:t>Reserveeritud puhkealad on kavandatud järgmiste piirangutega:</w:t>
      </w:r>
    </w:p>
    <w:tbl>
      <w:tblPr>
        <w:tblW w:w="7200" w:type="dxa"/>
        <w:tblInd w:w="118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7200"/>
      </w:tblGrid>
      <w:tr w:rsidR="00FC78FB" w:rsidRPr="00AA045D" w14:paraId="441C2D6B" w14:textId="77777777" w:rsidTr="00EC2880">
        <w:trPr>
          <w:trHeight w:val="508"/>
        </w:trPr>
        <w:tc>
          <w:tcPr>
            <w:tcW w:w="7200" w:type="dxa"/>
            <w:tcBorders>
              <w:bottom w:val="single" w:sz="4" w:space="0" w:color="999999"/>
            </w:tcBorders>
            <w:shd w:val="clear" w:color="auto" w:fill="C0C0C0"/>
            <w:vAlign w:val="center"/>
          </w:tcPr>
          <w:p w14:paraId="0FF1A38E" w14:textId="77777777" w:rsidR="00FC78FB" w:rsidRPr="00AA045D" w:rsidRDefault="00FC78FB" w:rsidP="00EC2880">
            <w:pPr>
              <w:pStyle w:val="Taandegakehatekst"/>
              <w:tabs>
                <w:tab w:val="clear" w:pos="2160"/>
              </w:tabs>
              <w:ind w:left="72" w:firstLine="0"/>
              <w:rPr>
                <w:rFonts w:ascii="Siemens Slab" w:hAnsi="Siemens Slab"/>
                <w:lang w:val="et-EE"/>
              </w:rPr>
            </w:pPr>
            <w:r w:rsidRPr="00AA045D">
              <w:rPr>
                <w:rFonts w:ascii="Siemens Slab" w:hAnsi="Siemens Slab"/>
                <w:lang w:val="et-EE"/>
              </w:rPr>
              <w:t>PUHKEALA P1 (hoonete ehitamise õigusega) EHITUS</w:t>
            </w:r>
            <w:r w:rsidRPr="00AA045D">
              <w:rPr>
                <w:rFonts w:ascii="Siemens Slab" w:hAnsi="Siemens Slab"/>
                <w:lang w:val="et-EE"/>
              </w:rPr>
              <w:softHyphen/>
              <w:t>TINGIMUSED:</w:t>
            </w:r>
          </w:p>
        </w:tc>
      </w:tr>
      <w:tr w:rsidR="00FC78FB" w:rsidRPr="000A2836" w14:paraId="428974E2" w14:textId="77777777" w:rsidTr="00EC2880">
        <w:trPr>
          <w:trHeight w:val="508"/>
        </w:trPr>
        <w:tc>
          <w:tcPr>
            <w:tcW w:w="7200" w:type="dxa"/>
            <w:tcBorders>
              <w:bottom w:val="single" w:sz="4" w:space="0" w:color="999999"/>
            </w:tcBorders>
            <w:vAlign w:val="center"/>
          </w:tcPr>
          <w:p w14:paraId="08072982" w14:textId="77777777" w:rsidR="00FC78FB" w:rsidRPr="000A2836" w:rsidRDefault="00FC78FB" w:rsidP="00EC2880">
            <w:pPr>
              <w:pStyle w:val="Tabelitekst"/>
            </w:pPr>
            <w:r w:rsidRPr="000A2836">
              <w:t xml:space="preserve">Puhkealadele on lubatud ehitada uusi puhkeala teenindavaid </w:t>
            </w:r>
            <w:r w:rsidRPr="000A2836">
              <w:rPr>
                <w:szCs w:val="22"/>
              </w:rPr>
              <w:t xml:space="preserve">või </w:t>
            </w:r>
            <w:proofErr w:type="spellStart"/>
            <w:r w:rsidRPr="000A2836">
              <w:rPr>
                <w:szCs w:val="22"/>
              </w:rPr>
              <w:t>puhkefunktsiooniga</w:t>
            </w:r>
            <w:proofErr w:type="spellEnd"/>
            <w:r w:rsidRPr="000A2836">
              <w:rPr>
                <w:szCs w:val="22"/>
              </w:rPr>
              <w:t xml:space="preserve"> </w:t>
            </w:r>
            <w:r w:rsidRPr="000A2836">
              <w:t xml:space="preserve">äriotstarbelisi- või üldkasutatavaid hooneid, </w:t>
            </w:r>
            <w:r w:rsidRPr="000A2836">
              <w:rPr>
                <w:szCs w:val="22"/>
              </w:rPr>
              <w:t>pargiinventari hoidlaid, suvekohvikuid, hooajalisi müügikohti, sporditarvete laenutusi vms.</w:t>
            </w:r>
          </w:p>
          <w:p w14:paraId="15D00638" w14:textId="77777777" w:rsidR="00FC78FB" w:rsidRPr="000A2836" w:rsidRDefault="00FC78FB" w:rsidP="00EC2880">
            <w:pPr>
              <w:pStyle w:val="Tabelitekst"/>
            </w:pPr>
            <w:r w:rsidRPr="000A2836">
              <w:t>Puhkealale on lubatud kavandatud turismi teenindavate rajatiste ja infrastruktuuride raja</w:t>
            </w:r>
            <w:r w:rsidRPr="000A2836">
              <w:softHyphen/>
              <w:t>mine.</w:t>
            </w:r>
            <w:r w:rsidRPr="000A2836">
              <w:rPr>
                <w:szCs w:val="22"/>
              </w:rPr>
              <w:t xml:space="preserve"> </w:t>
            </w:r>
          </w:p>
          <w:p w14:paraId="688B4957" w14:textId="77777777" w:rsidR="00FC78FB" w:rsidRPr="000A2836" w:rsidRDefault="00FC78FB" w:rsidP="00EC2880">
            <w:pPr>
              <w:pStyle w:val="Tabelitekst"/>
            </w:pPr>
            <w:r w:rsidRPr="000A2836">
              <w:t>Lubatud on ehitada puhkeala teenindavaid rajatisi - viidad, laudteed, pingid, prügi</w:t>
            </w:r>
            <w:r w:rsidRPr="000A2836">
              <w:softHyphen/>
              <w:t>kastid, vaatlustornid.</w:t>
            </w:r>
          </w:p>
        </w:tc>
      </w:tr>
    </w:tbl>
    <w:p w14:paraId="2E55D99F" w14:textId="77777777" w:rsidR="00FC78FB" w:rsidRPr="000A2836" w:rsidRDefault="00FC78FB" w:rsidP="00FC78FB">
      <w:pPr>
        <w:pStyle w:val="Kehatekst"/>
        <w:rPr>
          <w:lang w:val="et-EE"/>
        </w:rPr>
      </w:pPr>
    </w:p>
    <w:tbl>
      <w:tblPr>
        <w:tblW w:w="7200" w:type="dxa"/>
        <w:tblInd w:w="118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7200"/>
      </w:tblGrid>
      <w:tr w:rsidR="00FC78FB" w:rsidRPr="000A2836" w14:paraId="0DE7577D" w14:textId="77777777" w:rsidTr="00EC2880">
        <w:trPr>
          <w:trHeight w:val="508"/>
        </w:trPr>
        <w:tc>
          <w:tcPr>
            <w:tcW w:w="7200" w:type="dxa"/>
            <w:tcBorders>
              <w:bottom w:val="single" w:sz="4" w:space="0" w:color="999999"/>
            </w:tcBorders>
            <w:shd w:val="clear" w:color="auto" w:fill="C0C0C0"/>
            <w:vAlign w:val="center"/>
          </w:tcPr>
          <w:p w14:paraId="2E8A623C" w14:textId="77777777" w:rsidR="00FC78FB" w:rsidRPr="000A2836" w:rsidRDefault="00FC78FB" w:rsidP="00EC2880">
            <w:pPr>
              <w:pStyle w:val="Taandegakehatekst"/>
              <w:tabs>
                <w:tab w:val="clear" w:pos="2160"/>
              </w:tabs>
              <w:ind w:left="72" w:firstLine="0"/>
              <w:rPr>
                <w:rFonts w:ascii="Siemens Slab" w:hAnsi="Siemens Slab"/>
                <w:lang w:val="et-EE"/>
              </w:rPr>
            </w:pPr>
            <w:r w:rsidRPr="000A2836">
              <w:rPr>
                <w:rFonts w:ascii="Siemens Slab" w:hAnsi="Siemens Slab"/>
                <w:lang w:val="et-EE"/>
              </w:rPr>
              <w:t>PUHKEALA P2 (hoonete ehitamise õiguseta) EHITUSTINGIMUSED:</w:t>
            </w:r>
          </w:p>
        </w:tc>
      </w:tr>
      <w:tr w:rsidR="00FC78FB" w:rsidRPr="000A2836" w14:paraId="3AC97505" w14:textId="77777777" w:rsidTr="00EC2880">
        <w:trPr>
          <w:trHeight w:val="508"/>
        </w:trPr>
        <w:tc>
          <w:tcPr>
            <w:tcW w:w="7200" w:type="dxa"/>
            <w:tcBorders>
              <w:bottom w:val="single" w:sz="4" w:space="0" w:color="999999"/>
            </w:tcBorders>
            <w:vAlign w:val="center"/>
          </w:tcPr>
          <w:p w14:paraId="7F141905" w14:textId="77777777" w:rsidR="00FC78FB" w:rsidRPr="000A2836" w:rsidRDefault="00FC78FB" w:rsidP="00EC2880">
            <w:pPr>
              <w:pStyle w:val="Tabelitekst"/>
            </w:pPr>
            <w:r w:rsidRPr="000A2836">
              <w:t>Uute hoonete ehitamine on keelatud;</w:t>
            </w:r>
          </w:p>
          <w:p w14:paraId="4110C103" w14:textId="77777777" w:rsidR="00FC78FB" w:rsidRPr="000A2836" w:rsidRDefault="00FC78FB" w:rsidP="00EC2880">
            <w:pPr>
              <w:pStyle w:val="Tabelitekst"/>
            </w:pPr>
            <w:r w:rsidRPr="000A2836">
              <w:t>Lubatud on ehitada puhkeala teenindavaid rajatisi - viidad, laudteed, pingid, prügi</w:t>
            </w:r>
            <w:r w:rsidRPr="000A2836">
              <w:softHyphen/>
              <w:t>kastid, vaatlustornid jne ja kuni 20 m</w:t>
            </w:r>
            <w:r w:rsidRPr="000A2836">
              <w:rPr>
                <w:vertAlign w:val="superscript"/>
              </w:rPr>
              <w:t xml:space="preserve">2 </w:t>
            </w:r>
            <w:r w:rsidRPr="000A2836">
              <w:t>suuruseid looduskeskkonda sobituvaid väikehooneid.</w:t>
            </w:r>
          </w:p>
        </w:tc>
      </w:tr>
    </w:tbl>
    <w:p w14:paraId="5D9B0DFE" w14:textId="77777777" w:rsidR="00FC78FB" w:rsidRPr="00B00561" w:rsidRDefault="00FC78FB" w:rsidP="00FC78FB">
      <w:pPr>
        <w:pStyle w:val="Kehatekst"/>
        <w:rPr>
          <w:color w:val="FF0000"/>
          <w:sz w:val="2"/>
          <w:lang w:val="et-EE"/>
        </w:rPr>
      </w:pPr>
    </w:p>
    <w:p w14:paraId="2074A690" w14:textId="77777777" w:rsidR="00FC78FB" w:rsidRPr="00155A2D" w:rsidRDefault="00FC78FB" w:rsidP="00FC78FB">
      <w:pPr>
        <w:pStyle w:val="Kehatekst"/>
        <w:rPr>
          <w:lang w:val="et-EE"/>
        </w:rPr>
      </w:pPr>
    </w:p>
    <w:tbl>
      <w:tblPr>
        <w:tblW w:w="7200" w:type="dxa"/>
        <w:tblInd w:w="118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7200"/>
      </w:tblGrid>
      <w:tr w:rsidR="00FC78FB" w:rsidRPr="00B00561" w14:paraId="021F0E9E" w14:textId="77777777" w:rsidTr="00EC2880">
        <w:trPr>
          <w:trHeight w:val="508"/>
        </w:trPr>
        <w:tc>
          <w:tcPr>
            <w:tcW w:w="7200" w:type="dxa"/>
            <w:tcBorders>
              <w:bottom w:val="single" w:sz="4" w:space="0" w:color="999999"/>
            </w:tcBorders>
            <w:shd w:val="clear" w:color="auto" w:fill="C0C0C0"/>
            <w:vAlign w:val="center"/>
          </w:tcPr>
          <w:p w14:paraId="36269B42" w14:textId="77777777" w:rsidR="00FC78FB" w:rsidRPr="00AA045D" w:rsidRDefault="00FC78FB" w:rsidP="00EC2880">
            <w:pPr>
              <w:pStyle w:val="Taandegakehatekst"/>
              <w:tabs>
                <w:tab w:val="clear" w:pos="2160"/>
              </w:tabs>
              <w:ind w:left="72" w:firstLine="0"/>
              <w:rPr>
                <w:rFonts w:ascii="Siemens Slab" w:hAnsi="Siemens Slab"/>
                <w:lang w:val="et-EE"/>
              </w:rPr>
            </w:pPr>
            <w:r>
              <w:rPr>
                <w:rFonts w:ascii="Siemens Slab" w:hAnsi="Siemens Slab"/>
                <w:lang w:val="et-EE"/>
              </w:rPr>
              <w:t>SUPELRANNA ALA</w:t>
            </w:r>
            <w:r w:rsidRPr="00AA045D">
              <w:rPr>
                <w:rFonts w:ascii="Siemens Slab" w:hAnsi="Siemens Slab"/>
                <w:lang w:val="et-EE"/>
              </w:rPr>
              <w:t xml:space="preserve"> P</w:t>
            </w:r>
            <w:r>
              <w:rPr>
                <w:rFonts w:ascii="Siemens Slab" w:hAnsi="Siemens Slab"/>
                <w:lang w:val="et-EE"/>
              </w:rPr>
              <w:t>3</w:t>
            </w:r>
            <w:r w:rsidRPr="00AA045D">
              <w:rPr>
                <w:rFonts w:ascii="Siemens Slab" w:hAnsi="Siemens Slab"/>
                <w:lang w:val="et-EE"/>
              </w:rPr>
              <w:t xml:space="preserve"> EHITUSTINGIMUSED:</w:t>
            </w:r>
          </w:p>
        </w:tc>
      </w:tr>
      <w:tr w:rsidR="00FC78FB" w:rsidRPr="00B00561" w14:paraId="4E504A9D" w14:textId="77777777" w:rsidTr="00EC2880">
        <w:trPr>
          <w:trHeight w:val="508"/>
        </w:trPr>
        <w:tc>
          <w:tcPr>
            <w:tcW w:w="7200" w:type="dxa"/>
            <w:tcBorders>
              <w:bottom w:val="single" w:sz="4" w:space="0" w:color="999999"/>
            </w:tcBorders>
            <w:vAlign w:val="center"/>
          </w:tcPr>
          <w:p w14:paraId="7C807C7E" w14:textId="77777777" w:rsidR="00FC78FB" w:rsidRPr="00B00561" w:rsidRDefault="00FC78FB" w:rsidP="00EC2880">
            <w:pPr>
              <w:pStyle w:val="Tabelitekst"/>
            </w:pPr>
            <w:r w:rsidRPr="00B00561">
              <w:t xml:space="preserve">Puhkealadele on lubatud ehitada uusi puhkeala teenindavaid </w:t>
            </w:r>
            <w:r w:rsidRPr="00B00561">
              <w:rPr>
                <w:szCs w:val="22"/>
              </w:rPr>
              <w:t xml:space="preserve">või </w:t>
            </w:r>
            <w:proofErr w:type="spellStart"/>
            <w:r w:rsidRPr="00B00561">
              <w:rPr>
                <w:szCs w:val="22"/>
              </w:rPr>
              <w:t>puhkefunktsiooniga</w:t>
            </w:r>
            <w:proofErr w:type="spellEnd"/>
            <w:r w:rsidRPr="00B00561">
              <w:rPr>
                <w:szCs w:val="22"/>
              </w:rPr>
              <w:t xml:space="preserve"> </w:t>
            </w:r>
            <w:r w:rsidRPr="00B00561">
              <w:t xml:space="preserve">äriotstarbelisi- või üldkasutatavaid hooneid, </w:t>
            </w:r>
            <w:r w:rsidRPr="00B00561">
              <w:rPr>
                <w:szCs w:val="22"/>
              </w:rPr>
              <w:t>pargiinventari hoidlaid, suvekohvikuid, hooajalisi müügikohti, sporditarvete laenutusi vms.</w:t>
            </w:r>
          </w:p>
          <w:p w14:paraId="6834D759" w14:textId="77777777" w:rsidR="00FC78FB" w:rsidRDefault="00FC78FB" w:rsidP="00EC2880">
            <w:pPr>
              <w:pStyle w:val="Tabelitekst"/>
            </w:pPr>
            <w:r w:rsidRPr="00B00561">
              <w:t>Lubatud on ehitada puhkeala teenindavaid rajatisi - viidad, laudteed, pingid, prügi</w:t>
            </w:r>
            <w:r w:rsidRPr="00B00561">
              <w:softHyphen/>
              <w:t>kastid, vaatlustornid jne ja kuni 20 m</w:t>
            </w:r>
            <w:r w:rsidRPr="00B00561">
              <w:rPr>
                <w:vertAlign w:val="superscript"/>
              </w:rPr>
              <w:t xml:space="preserve">2 </w:t>
            </w:r>
            <w:r w:rsidRPr="00B00561">
              <w:t>suuruseid looduskeskkonda sobituvaid väikehooneid.</w:t>
            </w:r>
          </w:p>
          <w:p w14:paraId="4E365F8D" w14:textId="77777777" w:rsidR="00FC78FB" w:rsidRDefault="00FC78FB" w:rsidP="00EC2880">
            <w:pPr>
              <w:pStyle w:val="Tabelitekst"/>
            </w:pPr>
            <w:r>
              <w:t>Supelranna</w:t>
            </w:r>
            <w:r w:rsidRPr="00AA045D">
              <w:t xml:space="preserve"> omaniku kohustus on tagada supluskoha ohutus</w:t>
            </w:r>
            <w:r>
              <w:t xml:space="preserve">. </w:t>
            </w:r>
          </w:p>
          <w:p w14:paraId="16FC857B" w14:textId="77777777" w:rsidR="00FC78FB" w:rsidRDefault="00FC78FB" w:rsidP="00EC2880">
            <w:pPr>
              <w:pStyle w:val="Tabelitekst"/>
            </w:pPr>
            <w:r>
              <w:t>S</w:t>
            </w:r>
            <w:r w:rsidRPr="00AA045D">
              <w:t>upelranna kasutamise ja hooldamise korra kehtestab kohalik omavalitsus</w:t>
            </w:r>
            <w:r>
              <w:t xml:space="preserve">. </w:t>
            </w:r>
          </w:p>
          <w:p w14:paraId="709990AE" w14:textId="77777777" w:rsidR="00FC78FB" w:rsidRPr="00B00561" w:rsidRDefault="00FC78FB" w:rsidP="00EC2880">
            <w:pPr>
              <w:pStyle w:val="Tabelitekst"/>
            </w:pPr>
            <w:r>
              <w:t>Supluskohaga supelranna ala kavandamisel võetakse arvesse asjakohases seadusandluses toodud nõudeid (üldplaneeringu koostamise ajal kehtib Vabariigi Valitsuse 03.04.2008 määruses nr 74 „Nõuded suplusveele ja supelrannale“ toodud nõuded).</w:t>
            </w:r>
          </w:p>
        </w:tc>
      </w:tr>
    </w:tbl>
    <w:p w14:paraId="794B35FC" w14:textId="77777777" w:rsidR="00FC78FB" w:rsidRDefault="00FC78FB" w:rsidP="00FC78FB">
      <w:pPr>
        <w:pStyle w:val="HEADKehatekst"/>
        <w:rPr>
          <w:color w:val="auto"/>
        </w:rPr>
      </w:pPr>
      <w:r w:rsidRPr="00AA045D">
        <w:rPr>
          <w:color w:val="auto"/>
        </w:rPr>
        <w:t xml:space="preserve">Puhkealadena käsitleb Tapa vald </w:t>
      </w:r>
      <w:r>
        <w:rPr>
          <w:color w:val="auto"/>
        </w:rPr>
        <w:t xml:space="preserve">ka osaliselt </w:t>
      </w:r>
      <w:r w:rsidRPr="00AA045D">
        <w:rPr>
          <w:color w:val="auto"/>
        </w:rPr>
        <w:t xml:space="preserve">riigimetsa alasid (osa tähisega P2 aladest), </w:t>
      </w:r>
      <w:r>
        <w:rPr>
          <w:color w:val="auto"/>
        </w:rPr>
        <w:t xml:space="preserve">mis pakuvad avalikke hüvesid (puhkamine, marjul- ja </w:t>
      </w:r>
      <w:proofErr w:type="spellStart"/>
      <w:r>
        <w:rPr>
          <w:color w:val="auto"/>
        </w:rPr>
        <w:t>seenelkäimine</w:t>
      </w:r>
      <w:proofErr w:type="spellEnd"/>
      <w:r>
        <w:rPr>
          <w:color w:val="auto"/>
        </w:rPr>
        <w:t xml:space="preserve"> jne) ning </w:t>
      </w:r>
      <w:r w:rsidRPr="00AA045D">
        <w:rPr>
          <w:color w:val="auto"/>
        </w:rPr>
        <w:t xml:space="preserve">mida tuleb suure rekreatiivse väärtuse tõttu lugeda hinnaliseks looduslikuks ressursiks. </w:t>
      </w:r>
    </w:p>
    <w:p w14:paraId="5562F34A" w14:textId="05FDD9E3" w:rsidR="00FC78FB" w:rsidRDefault="00FC78FB" w:rsidP="00FC78FB">
      <w:pPr>
        <w:pStyle w:val="HEADKehatekst"/>
        <w:rPr>
          <w:szCs w:val="24"/>
        </w:rPr>
      </w:pPr>
      <w:r w:rsidRPr="00277FF9">
        <w:rPr>
          <w:szCs w:val="24"/>
        </w:rPr>
        <w:t xml:space="preserve">Eraldiseisva aluse seada metsamajandamisele piiranguid annab </w:t>
      </w:r>
      <w:r w:rsidRPr="00D82D3E">
        <w:rPr>
          <w:szCs w:val="24"/>
        </w:rPr>
        <w:t>linna</w:t>
      </w:r>
      <w:r w:rsidR="00D96600">
        <w:rPr>
          <w:szCs w:val="24"/>
        </w:rPr>
        <w:t xml:space="preserve">- </w:t>
      </w:r>
      <w:r w:rsidRPr="00D82D3E">
        <w:rPr>
          <w:szCs w:val="24"/>
        </w:rPr>
        <w:t>ja maapiirkonna elanike</w:t>
      </w:r>
      <w:r w:rsidRPr="00277FF9">
        <w:rPr>
          <w:szCs w:val="24"/>
        </w:rPr>
        <w:t xml:space="preserve"> </w:t>
      </w:r>
      <w:proofErr w:type="spellStart"/>
      <w:r w:rsidRPr="00277FF9">
        <w:rPr>
          <w:szCs w:val="24"/>
        </w:rPr>
        <w:t>puhkevõimaluste</w:t>
      </w:r>
      <w:proofErr w:type="spellEnd"/>
      <w:r w:rsidRPr="00277FF9">
        <w:rPr>
          <w:szCs w:val="24"/>
        </w:rPr>
        <w:t xml:space="preserve"> tagamise vajaduse täitmine, tiheasustusalade ümber paiknevad metsad peavad olema elanikele kättesaadavad ja kasutatavad. Rahvusvahelised uuringud kinnitavad, et rohealade hea </w:t>
      </w:r>
      <w:r w:rsidRPr="00277FF9">
        <w:rPr>
          <w:szCs w:val="24"/>
        </w:rPr>
        <w:lastRenderedPageBreak/>
        <w:t>kättesaadavus inimeste kodude lähedal on positiivse mõjuga nii inimeste füüsilisele kui vaimsele tervisele.</w:t>
      </w:r>
    </w:p>
    <w:p w14:paraId="769C7D6D" w14:textId="77777777" w:rsidR="009537DE" w:rsidRDefault="009537DE" w:rsidP="00FC78FB">
      <w:pPr>
        <w:pStyle w:val="HEADKehatekst"/>
        <w:rPr>
          <w:szCs w:val="24"/>
        </w:rPr>
      </w:pPr>
    </w:p>
    <w:p w14:paraId="74D56D92" w14:textId="00C1C097" w:rsidR="009537DE" w:rsidRPr="00127A74" w:rsidRDefault="009537DE" w:rsidP="009537DE">
      <w:pPr>
        <w:jc w:val="both"/>
        <w:rPr>
          <w:highlight w:val="yellow"/>
        </w:rPr>
      </w:pPr>
      <w:proofErr w:type="spellStart"/>
      <w:r w:rsidRPr="00127A74">
        <w:rPr>
          <w:highlight w:val="yellow"/>
        </w:rPr>
        <w:t>Kõrgendatud</w:t>
      </w:r>
      <w:proofErr w:type="spellEnd"/>
      <w:r w:rsidRPr="00127A74">
        <w:rPr>
          <w:highlight w:val="yellow"/>
        </w:rPr>
        <w:t xml:space="preserve"> </w:t>
      </w:r>
      <w:proofErr w:type="spellStart"/>
      <w:r w:rsidRPr="00127A74">
        <w:rPr>
          <w:highlight w:val="yellow"/>
        </w:rPr>
        <w:t>avalikku</w:t>
      </w:r>
      <w:proofErr w:type="spellEnd"/>
      <w:r w:rsidRPr="00127A74">
        <w:rPr>
          <w:highlight w:val="yellow"/>
        </w:rPr>
        <w:t xml:space="preserve"> </w:t>
      </w:r>
      <w:proofErr w:type="spellStart"/>
      <w:r w:rsidRPr="00127A74">
        <w:rPr>
          <w:highlight w:val="yellow"/>
        </w:rPr>
        <w:t>huvi</w:t>
      </w:r>
      <w:proofErr w:type="spellEnd"/>
      <w:r w:rsidRPr="00127A74">
        <w:rPr>
          <w:highlight w:val="yellow"/>
        </w:rPr>
        <w:t xml:space="preserve"> </w:t>
      </w:r>
      <w:proofErr w:type="spellStart"/>
      <w:r w:rsidRPr="00127A74">
        <w:rPr>
          <w:highlight w:val="yellow"/>
        </w:rPr>
        <w:t>puhke</w:t>
      </w:r>
      <w:proofErr w:type="spellEnd"/>
      <w:r w:rsidRPr="00127A74">
        <w:rPr>
          <w:highlight w:val="yellow"/>
        </w:rPr>
        <w:t xml:space="preserve">- ja </w:t>
      </w:r>
      <w:proofErr w:type="spellStart"/>
      <w:r w:rsidRPr="00127A74">
        <w:rPr>
          <w:highlight w:val="yellow"/>
        </w:rPr>
        <w:t>terviseliigutamise</w:t>
      </w:r>
      <w:proofErr w:type="spellEnd"/>
      <w:r w:rsidRPr="00127A74">
        <w:rPr>
          <w:highlight w:val="yellow"/>
        </w:rPr>
        <w:t xml:space="preserve"> </w:t>
      </w:r>
      <w:proofErr w:type="spellStart"/>
      <w:r w:rsidRPr="00127A74">
        <w:rPr>
          <w:highlight w:val="yellow"/>
        </w:rPr>
        <w:t>kohtadena</w:t>
      </w:r>
      <w:proofErr w:type="spellEnd"/>
      <w:r w:rsidRPr="00127A74">
        <w:rPr>
          <w:highlight w:val="yellow"/>
        </w:rPr>
        <w:t xml:space="preserve"> </w:t>
      </w:r>
      <w:proofErr w:type="spellStart"/>
      <w:r w:rsidRPr="00127A74">
        <w:rPr>
          <w:highlight w:val="yellow"/>
        </w:rPr>
        <w:t>omavad</w:t>
      </w:r>
      <w:proofErr w:type="spellEnd"/>
      <w:r w:rsidRPr="00127A74">
        <w:rPr>
          <w:highlight w:val="yellow"/>
        </w:rPr>
        <w:t xml:space="preserve"> Tapa </w:t>
      </w:r>
      <w:proofErr w:type="spellStart"/>
      <w:r w:rsidRPr="00127A74">
        <w:rPr>
          <w:highlight w:val="yellow"/>
        </w:rPr>
        <w:t>linna</w:t>
      </w:r>
      <w:proofErr w:type="spellEnd"/>
      <w:r w:rsidRPr="00127A74">
        <w:rPr>
          <w:highlight w:val="yellow"/>
        </w:rPr>
        <w:t xml:space="preserve"> ja </w:t>
      </w:r>
      <w:proofErr w:type="spellStart"/>
      <w:r w:rsidRPr="00127A74">
        <w:rPr>
          <w:highlight w:val="yellow"/>
        </w:rPr>
        <w:t>Tamsalu</w:t>
      </w:r>
      <w:proofErr w:type="spellEnd"/>
      <w:r w:rsidRPr="00127A74">
        <w:rPr>
          <w:highlight w:val="yellow"/>
        </w:rPr>
        <w:t xml:space="preserve"> </w:t>
      </w:r>
      <w:proofErr w:type="spellStart"/>
      <w:r w:rsidRPr="00127A74">
        <w:rPr>
          <w:highlight w:val="yellow"/>
        </w:rPr>
        <w:t>linna</w:t>
      </w:r>
      <w:proofErr w:type="spellEnd"/>
      <w:r w:rsidRPr="00127A74">
        <w:rPr>
          <w:highlight w:val="yellow"/>
        </w:rPr>
        <w:t xml:space="preserve"> </w:t>
      </w:r>
      <w:proofErr w:type="spellStart"/>
      <w:r w:rsidRPr="00127A74">
        <w:rPr>
          <w:highlight w:val="yellow"/>
        </w:rPr>
        <w:t>elamualasid</w:t>
      </w:r>
      <w:proofErr w:type="spellEnd"/>
      <w:r w:rsidRPr="00127A74">
        <w:rPr>
          <w:highlight w:val="yellow"/>
        </w:rPr>
        <w:t xml:space="preserve"> </w:t>
      </w:r>
      <w:proofErr w:type="spellStart"/>
      <w:r w:rsidRPr="00127A74">
        <w:rPr>
          <w:highlight w:val="yellow"/>
        </w:rPr>
        <w:t>ümbritsevad</w:t>
      </w:r>
      <w:proofErr w:type="spellEnd"/>
      <w:r w:rsidRPr="00127A74">
        <w:rPr>
          <w:highlight w:val="yellow"/>
        </w:rPr>
        <w:t xml:space="preserve"> </w:t>
      </w:r>
      <w:proofErr w:type="spellStart"/>
      <w:r w:rsidRPr="00127A74">
        <w:rPr>
          <w:highlight w:val="yellow"/>
        </w:rPr>
        <w:t>metsad</w:t>
      </w:r>
      <w:proofErr w:type="spellEnd"/>
      <w:r w:rsidRPr="00127A74">
        <w:rPr>
          <w:highlight w:val="yellow"/>
        </w:rPr>
        <w:t xml:space="preserve">. </w:t>
      </w:r>
      <w:r w:rsidRPr="004253F4">
        <w:rPr>
          <w:color w:val="FF0000"/>
          <w:highlight w:val="yellow"/>
        </w:rPr>
        <w:t xml:space="preserve">Tapa </w:t>
      </w:r>
      <w:proofErr w:type="spellStart"/>
      <w:r w:rsidR="0050166D">
        <w:rPr>
          <w:color w:val="FF0000"/>
          <w:highlight w:val="yellow"/>
        </w:rPr>
        <w:t>tiheasusutusalal</w:t>
      </w:r>
      <w:proofErr w:type="spellEnd"/>
      <w:r w:rsidRPr="004253F4">
        <w:rPr>
          <w:color w:val="FF0000"/>
          <w:highlight w:val="yellow"/>
        </w:rPr>
        <w:t xml:space="preserve"> </w:t>
      </w:r>
      <w:proofErr w:type="spellStart"/>
      <w:r w:rsidRPr="004253F4">
        <w:rPr>
          <w:color w:val="FF0000"/>
          <w:highlight w:val="yellow"/>
        </w:rPr>
        <w:t>asuvad</w:t>
      </w:r>
      <w:proofErr w:type="spellEnd"/>
      <w:r w:rsidRPr="004253F4">
        <w:rPr>
          <w:color w:val="FF0000"/>
          <w:highlight w:val="yellow"/>
        </w:rPr>
        <w:t xml:space="preserve"> </w:t>
      </w:r>
      <w:proofErr w:type="spellStart"/>
      <w:r w:rsidR="0050166D">
        <w:rPr>
          <w:color w:val="FF0000"/>
          <w:highlight w:val="yellow"/>
        </w:rPr>
        <w:t>niisugused</w:t>
      </w:r>
      <w:proofErr w:type="spellEnd"/>
      <w:r w:rsidR="0050166D">
        <w:rPr>
          <w:color w:val="FF0000"/>
          <w:highlight w:val="yellow"/>
        </w:rPr>
        <w:t xml:space="preserve"> </w:t>
      </w:r>
      <w:proofErr w:type="spellStart"/>
      <w:r w:rsidRPr="004253F4">
        <w:rPr>
          <w:color w:val="FF0000"/>
          <w:highlight w:val="yellow"/>
        </w:rPr>
        <w:t>konkreetsed</w:t>
      </w:r>
      <w:proofErr w:type="spellEnd"/>
      <w:r w:rsidRPr="004253F4">
        <w:rPr>
          <w:color w:val="FF0000"/>
          <w:highlight w:val="yellow"/>
        </w:rPr>
        <w:t xml:space="preserve"> </w:t>
      </w:r>
      <w:proofErr w:type="spellStart"/>
      <w:r w:rsidRPr="004253F4">
        <w:rPr>
          <w:color w:val="FF0000"/>
          <w:highlight w:val="yellow"/>
        </w:rPr>
        <w:t>linna</w:t>
      </w:r>
      <w:proofErr w:type="spellEnd"/>
      <w:r w:rsidRPr="004253F4">
        <w:rPr>
          <w:color w:val="FF0000"/>
          <w:highlight w:val="yellow"/>
        </w:rPr>
        <w:t xml:space="preserve"> </w:t>
      </w:r>
      <w:proofErr w:type="spellStart"/>
      <w:r w:rsidRPr="004253F4">
        <w:rPr>
          <w:color w:val="FF0000"/>
          <w:highlight w:val="yellow"/>
        </w:rPr>
        <w:t>põhja</w:t>
      </w:r>
      <w:proofErr w:type="spellEnd"/>
      <w:r w:rsidRPr="004253F4">
        <w:rPr>
          <w:color w:val="FF0000"/>
          <w:highlight w:val="yellow"/>
        </w:rPr>
        <w:t xml:space="preserve">-, </w:t>
      </w:r>
      <w:proofErr w:type="spellStart"/>
      <w:r w:rsidRPr="004253F4">
        <w:rPr>
          <w:color w:val="FF0000"/>
          <w:highlight w:val="yellow"/>
        </w:rPr>
        <w:t>ida</w:t>
      </w:r>
      <w:proofErr w:type="spellEnd"/>
      <w:r w:rsidRPr="004253F4">
        <w:rPr>
          <w:color w:val="FF0000"/>
          <w:highlight w:val="yellow"/>
        </w:rPr>
        <w:t xml:space="preserve">- ja </w:t>
      </w:r>
      <w:proofErr w:type="spellStart"/>
      <w:r w:rsidRPr="004253F4">
        <w:rPr>
          <w:color w:val="FF0000"/>
          <w:highlight w:val="yellow"/>
        </w:rPr>
        <w:t>kaguosas</w:t>
      </w:r>
      <w:proofErr w:type="spellEnd"/>
      <w:r w:rsidRPr="00127A74">
        <w:rPr>
          <w:highlight w:val="yellow"/>
        </w:rPr>
        <w:t xml:space="preserve">. </w:t>
      </w:r>
      <w:proofErr w:type="spellStart"/>
      <w:r w:rsidRPr="00127A74">
        <w:rPr>
          <w:highlight w:val="yellow"/>
        </w:rPr>
        <w:t>Linna</w:t>
      </w:r>
      <w:proofErr w:type="spellEnd"/>
      <w:r w:rsidRPr="00127A74">
        <w:rPr>
          <w:highlight w:val="yellow"/>
        </w:rPr>
        <w:t xml:space="preserve"> </w:t>
      </w:r>
      <w:proofErr w:type="spellStart"/>
      <w:r w:rsidRPr="00127A74">
        <w:rPr>
          <w:highlight w:val="yellow"/>
        </w:rPr>
        <w:t>lääneosas</w:t>
      </w:r>
      <w:proofErr w:type="spellEnd"/>
      <w:r w:rsidRPr="00127A74">
        <w:rPr>
          <w:highlight w:val="yellow"/>
        </w:rPr>
        <w:t xml:space="preserve"> </w:t>
      </w:r>
      <w:proofErr w:type="spellStart"/>
      <w:r w:rsidRPr="00127A74">
        <w:rPr>
          <w:highlight w:val="yellow"/>
        </w:rPr>
        <w:t>asub</w:t>
      </w:r>
      <w:proofErr w:type="spellEnd"/>
      <w:r w:rsidRPr="00127A74">
        <w:rPr>
          <w:highlight w:val="yellow"/>
        </w:rPr>
        <w:t xml:space="preserve"> </w:t>
      </w:r>
      <w:proofErr w:type="spellStart"/>
      <w:r w:rsidRPr="00127A74">
        <w:rPr>
          <w:highlight w:val="yellow"/>
        </w:rPr>
        <w:t>suur</w:t>
      </w:r>
      <w:proofErr w:type="spellEnd"/>
      <w:r w:rsidRPr="00127A74">
        <w:rPr>
          <w:highlight w:val="yellow"/>
        </w:rPr>
        <w:t xml:space="preserve"> </w:t>
      </w:r>
      <w:proofErr w:type="spellStart"/>
      <w:r w:rsidRPr="00127A74">
        <w:rPr>
          <w:highlight w:val="yellow"/>
        </w:rPr>
        <w:t>tööstusala</w:t>
      </w:r>
      <w:proofErr w:type="spellEnd"/>
      <w:r w:rsidRPr="00127A74">
        <w:rPr>
          <w:highlight w:val="yellow"/>
        </w:rPr>
        <w:t xml:space="preserve"> ja </w:t>
      </w:r>
      <w:proofErr w:type="spellStart"/>
      <w:r w:rsidRPr="00127A74">
        <w:rPr>
          <w:highlight w:val="yellow"/>
        </w:rPr>
        <w:t>kasutuses</w:t>
      </w:r>
      <w:proofErr w:type="spellEnd"/>
      <w:r w:rsidRPr="00127A74">
        <w:rPr>
          <w:highlight w:val="yellow"/>
        </w:rPr>
        <w:t xml:space="preserve"> </w:t>
      </w:r>
      <w:proofErr w:type="spellStart"/>
      <w:r w:rsidRPr="00127A74">
        <w:rPr>
          <w:highlight w:val="yellow"/>
        </w:rPr>
        <w:t>olev</w:t>
      </w:r>
      <w:proofErr w:type="spellEnd"/>
      <w:r w:rsidRPr="00127A74">
        <w:rPr>
          <w:highlight w:val="yellow"/>
        </w:rPr>
        <w:t xml:space="preserve"> </w:t>
      </w:r>
      <w:proofErr w:type="spellStart"/>
      <w:r w:rsidRPr="00127A74">
        <w:rPr>
          <w:highlight w:val="yellow"/>
        </w:rPr>
        <w:t>turbamaardla</w:t>
      </w:r>
      <w:proofErr w:type="spellEnd"/>
      <w:r w:rsidRPr="00127A74">
        <w:rPr>
          <w:highlight w:val="yellow"/>
        </w:rPr>
        <w:t xml:space="preserve"> </w:t>
      </w:r>
      <w:proofErr w:type="spellStart"/>
      <w:r w:rsidRPr="00127A74">
        <w:rPr>
          <w:highlight w:val="yellow"/>
        </w:rPr>
        <w:t>ning</w:t>
      </w:r>
      <w:proofErr w:type="spellEnd"/>
      <w:r w:rsidRPr="00127A74">
        <w:rPr>
          <w:highlight w:val="yellow"/>
        </w:rPr>
        <w:t xml:space="preserve"> seal ei ole </w:t>
      </w:r>
      <w:proofErr w:type="spellStart"/>
      <w:r w:rsidRPr="00127A74">
        <w:rPr>
          <w:highlight w:val="yellow"/>
        </w:rPr>
        <w:t>avaliku</w:t>
      </w:r>
      <w:proofErr w:type="spellEnd"/>
      <w:r w:rsidRPr="00127A74">
        <w:rPr>
          <w:highlight w:val="yellow"/>
        </w:rPr>
        <w:t xml:space="preserve"> </w:t>
      </w:r>
      <w:proofErr w:type="spellStart"/>
      <w:r w:rsidRPr="00127A74">
        <w:rPr>
          <w:highlight w:val="yellow"/>
        </w:rPr>
        <w:t>huviga</w:t>
      </w:r>
      <w:proofErr w:type="spellEnd"/>
      <w:r w:rsidRPr="00127A74">
        <w:rPr>
          <w:highlight w:val="yellow"/>
        </w:rPr>
        <w:t xml:space="preserve"> </w:t>
      </w:r>
      <w:proofErr w:type="spellStart"/>
      <w:r w:rsidRPr="00127A74">
        <w:rPr>
          <w:highlight w:val="yellow"/>
        </w:rPr>
        <w:t>seotud</w:t>
      </w:r>
      <w:proofErr w:type="spellEnd"/>
      <w:r w:rsidRPr="00127A74">
        <w:rPr>
          <w:highlight w:val="yellow"/>
        </w:rPr>
        <w:t xml:space="preserve"> </w:t>
      </w:r>
      <w:proofErr w:type="spellStart"/>
      <w:r w:rsidRPr="00127A74">
        <w:rPr>
          <w:highlight w:val="yellow"/>
        </w:rPr>
        <w:t>puhkealasid</w:t>
      </w:r>
      <w:proofErr w:type="spellEnd"/>
      <w:r w:rsidRPr="00127A74">
        <w:rPr>
          <w:highlight w:val="yellow"/>
        </w:rPr>
        <w:t xml:space="preserve">. </w:t>
      </w:r>
      <w:proofErr w:type="spellStart"/>
      <w:r w:rsidRPr="00127A74">
        <w:rPr>
          <w:highlight w:val="yellow"/>
        </w:rPr>
        <w:t>Linnast</w:t>
      </w:r>
      <w:proofErr w:type="spellEnd"/>
      <w:r w:rsidRPr="00127A74">
        <w:rPr>
          <w:highlight w:val="yellow"/>
        </w:rPr>
        <w:t xml:space="preserve"> </w:t>
      </w:r>
      <w:proofErr w:type="spellStart"/>
      <w:r w:rsidRPr="00127A74">
        <w:rPr>
          <w:highlight w:val="yellow"/>
        </w:rPr>
        <w:t>lõunas</w:t>
      </w:r>
      <w:proofErr w:type="spellEnd"/>
      <w:r w:rsidRPr="00127A74">
        <w:rPr>
          <w:highlight w:val="yellow"/>
        </w:rPr>
        <w:t xml:space="preserve"> </w:t>
      </w:r>
      <w:proofErr w:type="spellStart"/>
      <w:r w:rsidRPr="00127A74">
        <w:rPr>
          <w:highlight w:val="yellow"/>
        </w:rPr>
        <w:t>asub</w:t>
      </w:r>
      <w:proofErr w:type="spellEnd"/>
      <w:r w:rsidRPr="00127A74">
        <w:rPr>
          <w:highlight w:val="yellow"/>
        </w:rPr>
        <w:t xml:space="preserve"> </w:t>
      </w:r>
      <w:proofErr w:type="spellStart"/>
      <w:r w:rsidRPr="00127A74">
        <w:rPr>
          <w:highlight w:val="yellow"/>
        </w:rPr>
        <w:t>Kaitseväe</w:t>
      </w:r>
      <w:proofErr w:type="spellEnd"/>
      <w:r w:rsidRPr="00127A74">
        <w:rPr>
          <w:highlight w:val="yellow"/>
        </w:rPr>
        <w:t xml:space="preserve"> 1. </w:t>
      </w:r>
      <w:proofErr w:type="spellStart"/>
      <w:r w:rsidRPr="00127A74">
        <w:rPr>
          <w:highlight w:val="yellow"/>
        </w:rPr>
        <w:t>Jalaväebrigaadi</w:t>
      </w:r>
      <w:proofErr w:type="spellEnd"/>
      <w:r w:rsidRPr="00127A74">
        <w:rPr>
          <w:highlight w:val="yellow"/>
        </w:rPr>
        <w:t xml:space="preserve"> </w:t>
      </w:r>
      <w:proofErr w:type="spellStart"/>
      <w:r w:rsidRPr="00127A74">
        <w:rPr>
          <w:highlight w:val="yellow"/>
        </w:rPr>
        <w:t>linnak</w:t>
      </w:r>
      <w:proofErr w:type="spellEnd"/>
      <w:r w:rsidRPr="00127A74">
        <w:rPr>
          <w:highlight w:val="yellow"/>
        </w:rPr>
        <w:t xml:space="preserve"> ja </w:t>
      </w:r>
      <w:proofErr w:type="spellStart"/>
      <w:r w:rsidRPr="00127A74">
        <w:rPr>
          <w:highlight w:val="yellow"/>
        </w:rPr>
        <w:t>sellest</w:t>
      </w:r>
      <w:proofErr w:type="spellEnd"/>
      <w:r w:rsidRPr="00127A74">
        <w:rPr>
          <w:highlight w:val="yellow"/>
        </w:rPr>
        <w:t xml:space="preserve"> </w:t>
      </w:r>
      <w:proofErr w:type="spellStart"/>
      <w:r w:rsidRPr="00127A74">
        <w:rPr>
          <w:highlight w:val="yellow"/>
        </w:rPr>
        <w:t>lõuna</w:t>
      </w:r>
      <w:proofErr w:type="spellEnd"/>
      <w:r w:rsidRPr="00127A74">
        <w:rPr>
          <w:highlight w:val="yellow"/>
        </w:rPr>
        <w:t xml:space="preserve"> pool </w:t>
      </w:r>
      <w:proofErr w:type="spellStart"/>
      <w:r w:rsidRPr="00127A74">
        <w:rPr>
          <w:highlight w:val="yellow"/>
        </w:rPr>
        <w:t>Kaitseministeeriumi</w:t>
      </w:r>
      <w:proofErr w:type="spellEnd"/>
      <w:r w:rsidRPr="00127A74">
        <w:rPr>
          <w:highlight w:val="yellow"/>
        </w:rPr>
        <w:t xml:space="preserve"> </w:t>
      </w:r>
      <w:proofErr w:type="spellStart"/>
      <w:r w:rsidRPr="00127A74">
        <w:rPr>
          <w:highlight w:val="yellow"/>
        </w:rPr>
        <w:t>valitsemisala</w:t>
      </w:r>
      <w:proofErr w:type="spellEnd"/>
      <w:r w:rsidRPr="00127A74">
        <w:rPr>
          <w:highlight w:val="yellow"/>
        </w:rPr>
        <w:t xml:space="preserve"> </w:t>
      </w:r>
      <w:proofErr w:type="spellStart"/>
      <w:r w:rsidRPr="00127A74">
        <w:rPr>
          <w:highlight w:val="yellow"/>
        </w:rPr>
        <w:t>maad</w:t>
      </w:r>
      <w:proofErr w:type="spellEnd"/>
      <w:r w:rsidRPr="00127A74">
        <w:rPr>
          <w:highlight w:val="yellow"/>
        </w:rPr>
        <w:t xml:space="preserve">, </w:t>
      </w:r>
      <w:proofErr w:type="spellStart"/>
      <w:r w:rsidRPr="00127A74">
        <w:rPr>
          <w:highlight w:val="yellow"/>
        </w:rPr>
        <w:t>kus</w:t>
      </w:r>
      <w:proofErr w:type="spellEnd"/>
      <w:r w:rsidRPr="00127A74">
        <w:rPr>
          <w:highlight w:val="yellow"/>
        </w:rPr>
        <w:t xml:space="preserve"> </w:t>
      </w:r>
      <w:proofErr w:type="spellStart"/>
      <w:r w:rsidRPr="00127A74">
        <w:rPr>
          <w:highlight w:val="yellow"/>
        </w:rPr>
        <w:t>puudub</w:t>
      </w:r>
      <w:proofErr w:type="spellEnd"/>
      <w:r w:rsidRPr="00127A74">
        <w:rPr>
          <w:highlight w:val="yellow"/>
        </w:rPr>
        <w:t xml:space="preserve"> </w:t>
      </w:r>
      <w:proofErr w:type="spellStart"/>
      <w:r w:rsidRPr="00127A74">
        <w:rPr>
          <w:highlight w:val="yellow"/>
        </w:rPr>
        <w:t>avalik</w:t>
      </w:r>
      <w:proofErr w:type="spellEnd"/>
      <w:r w:rsidRPr="00127A74">
        <w:rPr>
          <w:highlight w:val="yellow"/>
        </w:rPr>
        <w:t xml:space="preserve"> </w:t>
      </w:r>
      <w:proofErr w:type="spellStart"/>
      <w:r w:rsidRPr="00127A74">
        <w:rPr>
          <w:highlight w:val="yellow"/>
        </w:rPr>
        <w:t>huvi</w:t>
      </w:r>
      <w:proofErr w:type="spellEnd"/>
      <w:r w:rsidRPr="00127A74">
        <w:rPr>
          <w:highlight w:val="yellow"/>
        </w:rPr>
        <w:t xml:space="preserve"> </w:t>
      </w:r>
      <w:proofErr w:type="spellStart"/>
      <w:r w:rsidRPr="00127A74">
        <w:rPr>
          <w:highlight w:val="yellow"/>
        </w:rPr>
        <w:t>puhkamiseks</w:t>
      </w:r>
      <w:proofErr w:type="spellEnd"/>
      <w:r w:rsidRPr="00127A74">
        <w:rPr>
          <w:highlight w:val="yellow"/>
        </w:rPr>
        <w:t>.</w:t>
      </w:r>
      <w:r w:rsidR="0050166D">
        <w:rPr>
          <w:highlight w:val="yellow"/>
        </w:rPr>
        <w:t xml:space="preserve"> </w:t>
      </w:r>
      <w:proofErr w:type="spellStart"/>
      <w:r w:rsidR="0050166D" w:rsidRPr="0050166D">
        <w:rPr>
          <w:color w:val="FF0000"/>
          <w:highlight w:val="yellow"/>
        </w:rPr>
        <w:t>Kõik</w:t>
      </w:r>
      <w:proofErr w:type="spellEnd"/>
      <w:r w:rsidR="0050166D" w:rsidRPr="0050166D">
        <w:rPr>
          <w:color w:val="FF0000"/>
          <w:highlight w:val="yellow"/>
        </w:rPr>
        <w:t xml:space="preserve"> </w:t>
      </w:r>
      <w:proofErr w:type="spellStart"/>
      <w:r w:rsidR="0050166D" w:rsidRPr="0050166D">
        <w:rPr>
          <w:color w:val="FF0000"/>
          <w:highlight w:val="yellow"/>
        </w:rPr>
        <w:t>raied</w:t>
      </w:r>
      <w:proofErr w:type="spellEnd"/>
      <w:r w:rsidR="0050166D" w:rsidRPr="0050166D">
        <w:rPr>
          <w:color w:val="FF0000"/>
          <w:highlight w:val="yellow"/>
        </w:rPr>
        <w:t xml:space="preserve"> </w:t>
      </w:r>
      <w:proofErr w:type="spellStart"/>
      <w:r w:rsidR="0050166D" w:rsidRPr="0050166D">
        <w:rPr>
          <w:color w:val="FF0000"/>
          <w:highlight w:val="yellow"/>
        </w:rPr>
        <w:t>tuleb</w:t>
      </w:r>
      <w:proofErr w:type="spellEnd"/>
      <w:r w:rsidR="0050166D" w:rsidRPr="0050166D">
        <w:rPr>
          <w:color w:val="FF0000"/>
          <w:highlight w:val="yellow"/>
        </w:rPr>
        <w:t xml:space="preserve"> </w:t>
      </w:r>
      <w:proofErr w:type="spellStart"/>
      <w:r w:rsidR="0050166D" w:rsidRPr="0050166D">
        <w:rPr>
          <w:color w:val="FF0000"/>
          <w:highlight w:val="yellow"/>
        </w:rPr>
        <w:t>kooskõlastada</w:t>
      </w:r>
      <w:proofErr w:type="spellEnd"/>
      <w:r w:rsidR="0050166D">
        <w:rPr>
          <w:highlight w:val="yellow"/>
        </w:rPr>
        <w:t>.</w:t>
      </w:r>
    </w:p>
    <w:p w14:paraId="3AD96EDA" w14:textId="3C424523" w:rsidR="009537DE" w:rsidRDefault="009537DE" w:rsidP="009537DE">
      <w:pPr>
        <w:jc w:val="both"/>
        <w:rPr>
          <w:highlight w:val="yellow"/>
        </w:rPr>
      </w:pPr>
      <w:proofErr w:type="spellStart"/>
      <w:r w:rsidRPr="00127A74">
        <w:rPr>
          <w:highlight w:val="yellow"/>
        </w:rPr>
        <w:t>Tamsalu</w:t>
      </w:r>
      <w:proofErr w:type="spellEnd"/>
      <w:r w:rsidRPr="00127A74">
        <w:rPr>
          <w:highlight w:val="yellow"/>
        </w:rPr>
        <w:t xml:space="preserve"> </w:t>
      </w:r>
      <w:proofErr w:type="spellStart"/>
      <w:r w:rsidR="0050166D">
        <w:rPr>
          <w:highlight w:val="yellow"/>
        </w:rPr>
        <w:t>tiheasustusalal</w:t>
      </w:r>
      <w:proofErr w:type="spellEnd"/>
      <w:r w:rsidRPr="00127A74">
        <w:rPr>
          <w:highlight w:val="yellow"/>
        </w:rPr>
        <w:t xml:space="preserve"> </w:t>
      </w:r>
      <w:proofErr w:type="spellStart"/>
      <w:r w:rsidRPr="00127A74">
        <w:rPr>
          <w:highlight w:val="yellow"/>
        </w:rPr>
        <w:t>asuvad</w:t>
      </w:r>
      <w:proofErr w:type="spellEnd"/>
      <w:r w:rsidRPr="00127A74">
        <w:rPr>
          <w:highlight w:val="yellow"/>
        </w:rPr>
        <w:t xml:space="preserve"> </w:t>
      </w:r>
      <w:proofErr w:type="spellStart"/>
      <w:r w:rsidRPr="00127A74">
        <w:rPr>
          <w:highlight w:val="yellow"/>
        </w:rPr>
        <w:t>konkreetsed</w:t>
      </w:r>
      <w:proofErr w:type="spellEnd"/>
      <w:r w:rsidRPr="00127A74">
        <w:rPr>
          <w:highlight w:val="yellow"/>
        </w:rPr>
        <w:t xml:space="preserve"> </w:t>
      </w:r>
      <w:proofErr w:type="spellStart"/>
      <w:r w:rsidRPr="00127A74">
        <w:rPr>
          <w:highlight w:val="yellow"/>
        </w:rPr>
        <w:t>alad</w:t>
      </w:r>
      <w:proofErr w:type="spellEnd"/>
      <w:r w:rsidRPr="00127A74">
        <w:rPr>
          <w:highlight w:val="yellow"/>
        </w:rPr>
        <w:t xml:space="preserve"> </w:t>
      </w:r>
      <w:proofErr w:type="spellStart"/>
      <w:r w:rsidRPr="00127A74">
        <w:rPr>
          <w:highlight w:val="yellow"/>
        </w:rPr>
        <w:t>linna</w:t>
      </w:r>
      <w:proofErr w:type="spellEnd"/>
      <w:r w:rsidRPr="00127A74">
        <w:rPr>
          <w:highlight w:val="yellow"/>
        </w:rPr>
        <w:t xml:space="preserve"> </w:t>
      </w:r>
      <w:proofErr w:type="spellStart"/>
      <w:r w:rsidRPr="00127A74">
        <w:rPr>
          <w:highlight w:val="yellow"/>
        </w:rPr>
        <w:t>loode</w:t>
      </w:r>
      <w:proofErr w:type="spellEnd"/>
      <w:r w:rsidRPr="00127A74">
        <w:rPr>
          <w:highlight w:val="yellow"/>
        </w:rPr>
        <w:t xml:space="preserve">- ja </w:t>
      </w:r>
      <w:proofErr w:type="spellStart"/>
      <w:r w:rsidRPr="00127A74">
        <w:rPr>
          <w:highlight w:val="yellow"/>
        </w:rPr>
        <w:t>osaliselt</w:t>
      </w:r>
      <w:proofErr w:type="spellEnd"/>
      <w:r w:rsidRPr="00127A74">
        <w:rPr>
          <w:highlight w:val="yellow"/>
        </w:rPr>
        <w:t xml:space="preserve"> </w:t>
      </w:r>
      <w:proofErr w:type="spellStart"/>
      <w:r w:rsidRPr="00127A74">
        <w:rPr>
          <w:highlight w:val="yellow"/>
        </w:rPr>
        <w:t>lääneservas</w:t>
      </w:r>
      <w:proofErr w:type="spellEnd"/>
      <w:r w:rsidRPr="00127A74">
        <w:rPr>
          <w:highlight w:val="yellow"/>
        </w:rPr>
        <w:t xml:space="preserve"> </w:t>
      </w:r>
      <w:proofErr w:type="spellStart"/>
      <w:r w:rsidRPr="00127A74">
        <w:rPr>
          <w:highlight w:val="yellow"/>
        </w:rPr>
        <w:t>ning</w:t>
      </w:r>
      <w:proofErr w:type="spellEnd"/>
      <w:r w:rsidRPr="00127A74">
        <w:rPr>
          <w:highlight w:val="yellow"/>
        </w:rPr>
        <w:t xml:space="preserve"> </w:t>
      </w:r>
      <w:proofErr w:type="spellStart"/>
      <w:r w:rsidRPr="00127A74">
        <w:rPr>
          <w:highlight w:val="yellow"/>
        </w:rPr>
        <w:t>teatud</w:t>
      </w:r>
      <w:proofErr w:type="spellEnd"/>
      <w:r w:rsidRPr="00127A74">
        <w:rPr>
          <w:highlight w:val="yellow"/>
        </w:rPr>
        <w:t xml:space="preserve"> </w:t>
      </w:r>
      <w:proofErr w:type="spellStart"/>
      <w:r w:rsidRPr="00127A74">
        <w:rPr>
          <w:highlight w:val="yellow"/>
        </w:rPr>
        <w:t>määral</w:t>
      </w:r>
      <w:proofErr w:type="spellEnd"/>
      <w:r w:rsidRPr="00127A74">
        <w:rPr>
          <w:highlight w:val="yellow"/>
        </w:rPr>
        <w:t xml:space="preserve"> ka </w:t>
      </w:r>
      <w:proofErr w:type="spellStart"/>
      <w:r w:rsidRPr="00127A74">
        <w:rPr>
          <w:highlight w:val="yellow"/>
        </w:rPr>
        <w:t>kaguosas</w:t>
      </w:r>
      <w:proofErr w:type="spellEnd"/>
      <w:r w:rsidRPr="00127A74">
        <w:rPr>
          <w:highlight w:val="yellow"/>
        </w:rPr>
        <w:t xml:space="preserve">. </w:t>
      </w:r>
      <w:proofErr w:type="spellStart"/>
      <w:r w:rsidRPr="00127A74">
        <w:rPr>
          <w:highlight w:val="yellow"/>
        </w:rPr>
        <w:t>Linna</w:t>
      </w:r>
      <w:proofErr w:type="spellEnd"/>
      <w:r w:rsidRPr="00127A74">
        <w:rPr>
          <w:highlight w:val="yellow"/>
        </w:rPr>
        <w:t xml:space="preserve"> </w:t>
      </w:r>
      <w:proofErr w:type="spellStart"/>
      <w:r w:rsidRPr="00127A74">
        <w:rPr>
          <w:highlight w:val="yellow"/>
        </w:rPr>
        <w:t>lääne</w:t>
      </w:r>
      <w:proofErr w:type="spellEnd"/>
      <w:r w:rsidRPr="00127A74">
        <w:rPr>
          <w:highlight w:val="yellow"/>
        </w:rPr>
        <w:t xml:space="preserve">- ja </w:t>
      </w:r>
      <w:proofErr w:type="spellStart"/>
      <w:r w:rsidRPr="00127A74">
        <w:rPr>
          <w:highlight w:val="yellow"/>
        </w:rPr>
        <w:t>edelaosas</w:t>
      </w:r>
      <w:proofErr w:type="spellEnd"/>
      <w:r w:rsidRPr="00127A74">
        <w:rPr>
          <w:highlight w:val="yellow"/>
        </w:rPr>
        <w:t xml:space="preserve"> </w:t>
      </w:r>
      <w:proofErr w:type="spellStart"/>
      <w:r w:rsidRPr="00127A74">
        <w:rPr>
          <w:highlight w:val="yellow"/>
        </w:rPr>
        <w:t>asub</w:t>
      </w:r>
      <w:proofErr w:type="spellEnd"/>
      <w:r w:rsidRPr="00127A74">
        <w:rPr>
          <w:highlight w:val="yellow"/>
        </w:rPr>
        <w:t xml:space="preserve"> </w:t>
      </w:r>
      <w:proofErr w:type="spellStart"/>
      <w:r w:rsidRPr="00127A74">
        <w:rPr>
          <w:highlight w:val="yellow"/>
        </w:rPr>
        <w:t>suur</w:t>
      </w:r>
      <w:proofErr w:type="spellEnd"/>
      <w:r w:rsidRPr="00127A74">
        <w:rPr>
          <w:highlight w:val="yellow"/>
        </w:rPr>
        <w:t xml:space="preserve"> </w:t>
      </w:r>
      <w:proofErr w:type="spellStart"/>
      <w:r w:rsidRPr="00127A74">
        <w:rPr>
          <w:highlight w:val="yellow"/>
        </w:rPr>
        <w:t>tööstusala</w:t>
      </w:r>
      <w:proofErr w:type="spellEnd"/>
      <w:r w:rsidRPr="00127A74">
        <w:rPr>
          <w:highlight w:val="yellow"/>
        </w:rPr>
        <w:t xml:space="preserve"> </w:t>
      </w:r>
      <w:proofErr w:type="spellStart"/>
      <w:r w:rsidRPr="00127A74">
        <w:rPr>
          <w:highlight w:val="yellow"/>
        </w:rPr>
        <w:t>ning</w:t>
      </w:r>
      <w:proofErr w:type="spellEnd"/>
      <w:r w:rsidRPr="00127A74">
        <w:rPr>
          <w:highlight w:val="yellow"/>
        </w:rPr>
        <w:t xml:space="preserve"> seal ei ole </w:t>
      </w:r>
      <w:proofErr w:type="spellStart"/>
      <w:r w:rsidRPr="00127A74">
        <w:rPr>
          <w:highlight w:val="yellow"/>
        </w:rPr>
        <w:t>avaliku</w:t>
      </w:r>
      <w:proofErr w:type="spellEnd"/>
      <w:r w:rsidRPr="00127A74">
        <w:rPr>
          <w:highlight w:val="yellow"/>
        </w:rPr>
        <w:t xml:space="preserve"> </w:t>
      </w:r>
      <w:proofErr w:type="spellStart"/>
      <w:r w:rsidRPr="00127A74">
        <w:rPr>
          <w:highlight w:val="yellow"/>
        </w:rPr>
        <w:t>huviga</w:t>
      </w:r>
      <w:proofErr w:type="spellEnd"/>
      <w:r w:rsidRPr="00127A74">
        <w:rPr>
          <w:highlight w:val="yellow"/>
        </w:rPr>
        <w:t xml:space="preserve"> </w:t>
      </w:r>
      <w:proofErr w:type="spellStart"/>
      <w:r w:rsidRPr="00127A74">
        <w:rPr>
          <w:highlight w:val="yellow"/>
        </w:rPr>
        <w:t>seotud</w:t>
      </w:r>
      <w:proofErr w:type="spellEnd"/>
      <w:r w:rsidRPr="00127A74">
        <w:rPr>
          <w:highlight w:val="yellow"/>
        </w:rPr>
        <w:t xml:space="preserve"> </w:t>
      </w:r>
      <w:proofErr w:type="spellStart"/>
      <w:r w:rsidRPr="00127A74">
        <w:rPr>
          <w:highlight w:val="yellow"/>
        </w:rPr>
        <w:t>puhkealasid</w:t>
      </w:r>
      <w:proofErr w:type="spellEnd"/>
      <w:r w:rsidRPr="00127A74">
        <w:rPr>
          <w:highlight w:val="yellow"/>
        </w:rPr>
        <w:t xml:space="preserve">. </w:t>
      </w:r>
      <w:proofErr w:type="spellStart"/>
      <w:r w:rsidRPr="00127A74">
        <w:rPr>
          <w:highlight w:val="yellow"/>
        </w:rPr>
        <w:t>Tamsalust</w:t>
      </w:r>
      <w:proofErr w:type="spellEnd"/>
      <w:r w:rsidRPr="00127A74">
        <w:rPr>
          <w:highlight w:val="yellow"/>
        </w:rPr>
        <w:t xml:space="preserve"> </w:t>
      </w:r>
      <w:proofErr w:type="spellStart"/>
      <w:r w:rsidRPr="00127A74">
        <w:rPr>
          <w:highlight w:val="yellow"/>
        </w:rPr>
        <w:t>põhjas</w:t>
      </w:r>
      <w:proofErr w:type="spellEnd"/>
      <w:r w:rsidRPr="00127A74">
        <w:rPr>
          <w:highlight w:val="yellow"/>
        </w:rPr>
        <w:t xml:space="preserve"> </w:t>
      </w:r>
      <w:proofErr w:type="spellStart"/>
      <w:r w:rsidRPr="00127A74">
        <w:rPr>
          <w:highlight w:val="yellow"/>
        </w:rPr>
        <w:t>asuvad</w:t>
      </w:r>
      <w:proofErr w:type="spellEnd"/>
      <w:r w:rsidRPr="00127A74">
        <w:rPr>
          <w:highlight w:val="yellow"/>
        </w:rPr>
        <w:t xml:space="preserve"> </w:t>
      </w:r>
      <w:proofErr w:type="spellStart"/>
      <w:r w:rsidRPr="00127A74">
        <w:rPr>
          <w:highlight w:val="yellow"/>
        </w:rPr>
        <w:t>põllumaad</w:t>
      </w:r>
      <w:proofErr w:type="spellEnd"/>
      <w:r w:rsidRPr="00127A74">
        <w:rPr>
          <w:highlight w:val="yellow"/>
        </w:rPr>
        <w:t>.</w:t>
      </w:r>
    </w:p>
    <w:p w14:paraId="5C90F2E6" w14:textId="77777777" w:rsidR="007B3CFA" w:rsidRPr="00127A74" w:rsidRDefault="007B3CFA" w:rsidP="009537DE">
      <w:pPr>
        <w:jc w:val="both"/>
        <w:rPr>
          <w:highlight w:val="yellow"/>
        </w:rPr>
      </w:pPr>
    </w:p>
    <w:p w14:paraId="427E81EE" w14:textId="3FC35505" w:rsidR="009537DE" w:rsidRDefault="009537DE" w:rsidP="009537DE">
      <w:pPr>
        <w:jc w:val="both"/>
        <w:rPr>
          <w:highlight w:val="yellow"/>
          <w:u w:val="single"/>
        </w:rPr>
      </w:pPr>
      <w:proofErr w:type="spellStart"/>
      <w:r w:rsidRPr="00127A74">
        <w:rPr>
          <w:highlight w:val="yellow"/>
          <w:u w:val="single"/>
        </w:rPr>
        <w:t>Tamsalus</w:t>
      </w:r>
      <w:proofErr w:type="spellEnd"/>
      <w:r w:rsidRPr="00127A74">
        <w:rPr>
          <w:highlight w:val="yellow"/>
          <w:u w:val="single"/>
        </w:rPr>
        <w:t xml:space="preserve"> ja </w:t>
      </w:r>
      <w:proofErr w:type="spellStart"/>
      <w:r w:rsidRPr="00127A74">
        <w:rPr>
          <w:highlight w:val="yellow"/>
          <w:u w:val="single"/>
        </w:rPr>
        <w:t>Tapal</w:t>
      </w:r>
      <w:proofErr w:type="spellEnd"/>
      <w:r w:rsidRPr="00127A74">
        <w:rPr>
          <w:highlight w:val="yellow"/>
          <w:u w:val="single"/>
        </w:rPr>
        <w:t xml:space="preserve">, </w:t>
      </w:r>
      <w:proofErr w:type="spellStart"/>
      <w:r w:rsidRPr="00127A74">
        <w:rPr>
          <w:highlight w:val="yellow"/>
          <w:u w:val="single"/>
        </w:rPr>
        <w:t>määrates</w:t>
      </w:r>
      <w:proofErr w:type="spellEnd"/>
      <w:r w:rsidRPr="00127A74">
        <w:rPr>
          <w:highlight w:val="yellow"/>
          <w:u w:val="single"/>
        </w:rPr>
        <w:t xml:space="preserve"> </w:t>
      </w:r>
      <w:proofErr w:type="spellStart"/>
      <w:r w:rsidRPr="00127A74">
        <w:rPr>
          <w:highlight w:val="yellow"/>
          <w:u w:val="single"/>
        </w:rPr>
        <w:t>lageraie</w:t>
      </w:r>
      <w:proofErr w:type="spellEnd"/>
      <w:r w:rsidRPr="00127A74">
        <w:rPr>
          <w:highlight w:val="yellow"/>
          <w:u w:val="single"/>
        </w:rPr>
        <w:t xml:space="preserve"> </w:t>
      </w:r>
      <w:proofErr w:type="spellStart"/>
      <w:r w:rsidRPr="00127A74">
        <w:rPr>
          <w:highlight w:val="yellow"/>
          <w:u w:val="single"/>
        </w:rPr>
        <w:t>piirangu</w:t>
      </w:r>
      <w:proofErr w:type="spellEnd"/>
      <w:r w:rsidRPr="00127A74">
        <w:rPr>
          <w:highlight w:val="yellow"/>
          <w:u w:val="single"/>
        </w:rPr>
        <w:t xml:space="preserve"> ala, </w:t>
      </w:r>
      <w:proofErr w:type="spellStart"/>
      <w:r w:rsidRPr="00127A74">
        <w:rPr>
          <w:highlight w:val="yellow"/>
          <w:u w:val="single"/>
        </w:rPr>
        <w:t>lähtutakse</w:t>
      </w:r>
      <w:proofErr w:type="spellEnd"/>
      <w:r w:rsidRPr="00127A74">
        <w:rPr>
          <w:highlight w:val="yellow"/>
          <w:u w:val="single"/>
        </w:rPr>
        <w:t xml:space="preserve"> </w:t>
      </w:r>
      <w:proofErr w:type="spellStart"/>
      <w:r w:rsidRPr="00127A74">
        <w:rPr>
          <w:highlight w:val="yellow"/>
          <w:u w:val="single"/>
        </w:rPr>
        <w:t>asulate</w:t>
      </w:r>
      <w:proofErr w:type="spellEnd"/>
      <w:r w:rsidRPr="00127A74">
        <w:rPr>
          <w:highlight w:val="yellow"/>
          <w:u w:val="single"/>
        </w:rPr>
        <w:t xml:space="preserve"> </w:t>
      </w:r>
      <w:proofErr w:type="spellStart"/>
      <w:r w:rsidRPr="00127A74">
        <w:rPr>
          <w:highlight w:val="yellow"/>
          <w:u w:val="single"/>
        </w:rPr>
        <w:t>tiheasustusala</w:t>
      </w:r>
      <w:proofErr w:type="spellEnd"/>
      <w:r w:rsidRPr="00127A74">
        <w:rPr>
          <w:highlight w:val="yellow"/>
          <w:u w:val="single"/>
        </w:rPr>
        <w:t xml:space="preserve"> </w:t>
      </w:r>
      <w:proofErr w:type="spellStart"/>
      <w:r w:rsidRPr="00127A74">
        <w:rPr>
          <w:highlight w:val="yellow"/>
          <w:u w:val="single"/>
        </w:rPr>
        <w:t>piiridest</w:t>
      </w:r>
      <w:proofErr w:type="spellEnd"/>
      <w:r w:rsidRPr="00127A74">
        <w:rPr>
          <w:highlight w:val="yellow"/>
          <w:u w:val="single"/>
        </w:rPr>
        <w:t>.</w:t>
      </w:r>
    </w:p>
    <w:p w14:paraId="43A17722" w14:textId="77777777" w:rsidR="007B3CFA" w:rsidRPr="00127A74" w:rsidRDefault="007B3CFA" w:rsidP="009537DE">
      <w:pPr>
        <w:jc w:val="both"/>
        <w:rPr>
          <w:highlight w:val="yellow"/>
          <w:u w:val="single"/>
        </w:rPr>
      </w:pPr>
    </w:p>
    <w:p w14:paraId="0A4B4E0C" w14:textId="6254F6C9" w:rsidR="009537DE" w:rsidRDefault="009537DE" w:rsidP="009537DE">
      <w:pPr>
        <w:jc w:val="both"/>
      </w:pPr>
      <w:proofErr w:type="spellStart"/>
      <w:r w:rsidRPr="00127A74">
        <w:rPr>
          <w:highlight w:val="yellow"/>
        </w:rPr>
        <w:t>Vallas</w:t>
      </w:r>
      <w:proofErr w:type="spellEnd"/>
      <w:r w:rsidRPr="00127A74">
        <w:rPr>
          <w:highlight w:val="yellow"/>
        </w:rPr>
        <w:t xml:space="preserve"> </w:t>
      </w:r>
      <w:proofErr w:type="spellStart"/>
      <w:r w:rsidRPr="00127A74">
        <w:rPr>
          <w:highlight w:val="yellow"/>
        </w:rPr>
        <w:t>asuvate</w:t>
      </w:r>
      <w:proofErr w:type="spellEnd"/>
      <w:r w:rsidRPr="00127A74">
        <w:rPr>
          <w:highlight w:val="yellow"/>
        </w:rPr>
        <w:t xml:space="preserve"> </w:t>
      </w:r>
      <w:proofErr w:type="spellStart"/>
      <w:r w:rsidRPr="00127A74">
        <w:rPr>
          <w:highlight w:val="yellow"/>
        </w:rPr>
        <w:t>teiste</w:t>
      </w:r>
      <w:proofErr w:type="spellEnd"/>
      <w:r w:rsidRPr="00127A74">
        <w:rPr>
          <w:highlight w:val="yellow"/>
        </w:rPr>
        <w:t xml:space="preserve"> </w:t>
      </w:r>
      <w:proofErr w:type="spellStart"/>
      <w:r w:rsidRPr="00127A74">
        <w:rPr>
          <w:highlight w:val="yellow"/>
        </w:rPr>
        <w:t>tiheasustusalade</w:t>
      </w:r>
      <w:proofErr w:type="spellEnd"/>
      <w:r w:rsidRPr="00127A74">
        <w:rPr>
          <w:highlight w:val="yellow"/>
        </w:rPr>
        <w:t xml:space="preserve"> </w:t>
      </w:r>
      <w:proofErr w:type="spellStart"/>
      <w:r w:rsidRPr="00127A74">
        <w:rPr>
          <w:highlight w:val="yellow"/>
        </w:rPr>
        <w:t>ümbruses</w:t>
      </w:r>
      <w:proofErr w:type="spellEnd"/>
      <w:r w:rsidRPr="00127A74">
        <w:rPr>
          <w:highlight w:val="yellow"/>
        </w:rPr>
        <w:t xml:space="preserve"> ei ole </w:t>
      </w:r>
      <w:proofErr w:type="spellStart"/>
      <w:r w:rsidRPr="00127A74">
        <w:rPr>
          <w:highlight w:val="yellow"/>
        </w:rPr>
        <w:t>vajalik</w:t>
      </w:r>
      <w:proofErr w:type="spellEnd"/>
      <w:r w:rsidRPr="00127A74">
        <w:rPr>
          <w:highlight w:val="yellow"/>
        </w:rPr>
        <w:t xml:space="preserve"> </w:t>
      </w:r>
      <w:proofErr w:type="spellStart"/>
      <w:r w:rsidRPr="00127A74">
        <w:rPr>
          <w:highlight w:val="yellow"/>
        </w:rPr>
        <w:t>määrata</w:t>
      </w:r>
      <w:proofErr w:type="spellEnd"/>
      <w:r w:rsidRPr="00127A74">
        <w:rPr>
          <w:highlight w:val="yellow"/>
        </w:rPr>
        <w:t xml:space="preserve"> </w:t>
      </w:r>
      <w:proofErr w:type="spellStart"/>
      <w:r w:rsidRPr="00127A74">
        <w:rPr>
          <w:highlight w:val="yellow"/>
        </w:rPr>
        <w:t>raiepiirangui</w:t>
      </w:r>
      <w:proofErr w:type="spellEnd"/>
      <w:r w:rsidRPr="00127A74">
        <w:rPr>
          <w:highlight w:val="yellow"/>
        </w:rPr>
        <w:t xml:space="preserve"> </w:t>
      </w:r>
      <w:proofErr w:type="spellStart"/>
      <w:r w:rsidRPr="00127A74">
        <w:rPr>
          <w:highlight w:val="yellow"/>
        </w:rPr>
        <w:t>põhjusel</w:t>
      </w:r>
      <w:proofErr w:type="spellEnd"/>
      <w:r w:rsidRPr="00127A74">
        <w:rPr>
          <w:highlight w:val="yellow"/>
        </w:rPr>
        <w:t xml:space="preserve">, et </w:t>
      </w:r>
      <w:proofErr w:type="spellStart"/>
      <w:r w:rsidRPr="00127A74">
        <w:rPr>
          <w:highlight w:val="yellow"/>
        </w:rPr>
        <w:t>külades</w:t>
      </w:r>
      <w:proofErr w:type="spellEnd"/>
      <w:r w:rsidRPr="00127A74">
        <w:rPr>
          <w:highlight w:val="yellow"/>
        </w:rPr>
        <w:t xml:space="preserve"> ja </w:t>
      </w:r>
      <w:proofErr w:type="spellStart"/>
      <w:r w:rsidRPr="00127A74">
        <w:rPr>
          <w:highlight w:val="yellow"/>
        </w:rPr>
        <w:t>külade</w:t>
      </w:r>
      <w:proofErr w:type="spellEnd"/>
      <w:r w:rsidRPr="00127A74">
        <w:rPr>
          <w:highlight w:val="yellow"/>
        </w:rPr>
        <w:t xml:space="preserve"> </w:t>
      </w:r>
      <w:proofErr w:type="spellStart"/>
      <w:r w:rsidRPr="00127A74">
        <w:rPr>
          <w:highlight w:val="yellow"/>
        </w:rPr>
        <w:t>ümbruses</w:t>
      </w:r>
      <w:proofErr w:type="spellEnd"/>
      <w:r w:rsidRPr="00127A74">
        <w:rPr>
          <w:highlight w:val="yellow"/>
        </w:rPr>
        <w:t xml:space="preserve"> on </w:t>
      </w:r>
      <w:proofErr w:type="spellStart"/>
      <w:r w:rsidRPr="00127A74">
        <w:rPr>
          <w:highlight w:val="yellow"/>
        </w:rPr>
        <w:t>piisavalt</w:t>
      </w:r>
      <w:proofErr w:type="spellEnd"/>
      <w:r w:rsidRPr="00127A74">
        <w:rPr>
          <w:highlight w:val="yellow"/>
        </w:rPr>
        <w:t xml:space="preserve"> </w:t>
      </w:r>
      <w:proofErr w:type="spellStart"/>
      <w:r w:rsidRPr="00127A74">
        <w:rPr>
          <w:highlight w:val="yellow"/>
        </w:rPr>
        <w:t>rohealasid</w:t>
      </w:r>
      <w:proofErr w:type="spellEnd"/>
      <w:r w:rsidRPr="00127A74">
        <w:rPr>
          <w:highlight w:val="yellow"/>
        </w:rPr>
        <w:t xml:space="preserve"> ja </w:t>
      </w:r>
      <w:proofErr w:type="spellStart"/>
      <w:r w:rsidRPr="00127A74">
        <w:rPr>
          <w:highlight w:val="yellow"/>
        </w:rPr>
        <w:t>metsi</w:t>
      </w:r>
      <w:proofErr w:type="spellEnd"/>
      <w:r w:rsidRPr="00127A74">
        <w:rPr>
          <w:highlight w:val="yellow"/>
        </w:rPr>
        <w:t xml:space="preserve">, </w:t>
      </w:r>
      <w:proofErr w:type="spellStart"/>
      <w:r w:rsidRPr="00127A74">
        <w:rPr>
          <w:highlight w:val="yellow"/>
        </w:rPr>
        <w:t>kus</w:t>
      </w:r>
      <w:proofErr w:type="spellEnd"/>
      <w:r w:rsidRPr="00127A74">
        <w:rPr>
          <w:highlight w:val="yellow"/>
        </w:rPr>
        <w:t xml:space="preserve"> on </w:t>
      </w:r>
      <w:proofErr w:type="spellStart"/>
      <w:r w:rsidRPr="00127A74">
        <w:rPr>
          <w:highlight w:val="yellow"/>
        </w:rPr>
        <w:t>võimalik</w:t>
      </w:r>
      <w:proofErr w:type="spellEnd"/>
      <w:r w:rsidRPr="00127A74">
        <w:rPr>
          <w:highlight w:val="yellow"/>
        </w:rPr>
        <w:t xml:space="preserve"> </w:t>
      </w:r>
      <w:proofErr w:type="spellStart"/>
      <w:r w:rsidRPr="00127A74">
        <w:rPr>
          <w:highlight w:val="yellow"/>
        </w:rPr>
        <w:t>kvaliteetselt</w:t>
      </w:r>
      <w:proofErr w:type="spellEnd"/>
      <w:r w:rsidRPr="00127A74">
        <w:rPr>
          <w:highlight w:val="yellow"/>
        </w:rPr>
        <w:t xml:space="preserve"> </w:t>
      </w:r>
      <w:proofErr w:type="spellStart"/>
      <w:r w:rsidRPr="00127A74">
        <w:rPr>
          <w:highlight w:val="yellow"/>
        </w:rPr>
        <w:t>puhata</w:t>
      </w:r>
      <w:proofErr w:type="spellEnd"/>
      <w:r w:rsidRPr="00127A74">
        <w:rPr>
          <w:highlight w:val="yellow"/>
        </w:rPr>
        <w:t xml:space="preserve">, </w:t>
      </w:r>
      <w:proofErr w:type="spellStart"/>
      <w:r w:rsidRPr="00127A74">
        <w:rPr>
          <w:highlight w:val="yellow"/>
        </w:rPr>
        <w:t>sportida</w:t>
      </w:r>
      <w:proofErr w:type="spellEnd"/>
      <w:r w:rsidRPr="00127A74">
        <w:rPr>
          <w:highlight w:val="yellow"/>
        </w:rPr>
        <w:t xml:space="preserve"> </w:t>
      </w:r>
      <w:proofErr w:type="spellStart"/>
      <w:r w:rsidRPr="00127A74">
        <w:rPr>
          <w:highlight w:val="yellow"/>
        </w:rPr>
        <w:t>ning</w:t>
      </w:r>
      <w:proofErr w:type="spellEnd"/>
      <w:r w:rsidRPr="00127A74">
        <w:rPr>
          <w:highlight w:val="yellow"/>
        </w:rPr>
        <w:t xml:space="preserve"> </w:t>
      </w:r>
      <w:proofErr w:type="spellStart"/>
      <w:r w:rsidRPr="00127A74">
        <w:rPr>
          <w:highlight w:val="yellow"/>
        </w:rPr>
        <w:t>korjata</w:t>
      </w:r>
      <w:proofErr w:type="spellEnd"/>
      <w:r w:rsidRPr="00127A74">
        <w:rPr>
          <w:highlight w:val="yellow"/>
        </w:rPr>
        <w:t xml:space="preserve"> </w:t>
      </w:r>
      <w:proofErr w:type="spellStart"/>
      <w:r w:rsidRPr="00127A74">
        <w:rPr>
          <w:highlight w:val="yellow"/>
        </w:rPr>
        <w:t>seeni</w:t>
      </w:r>
      <w:proofErr w:type="spellEnd"/>
      <w:r w:rsidRPr="00127A74">
        <w:rPr>
          <w:highlight w:val="yellow"/>
        </w:rPr>
        <w:t xml:space="preserve"> ja </w:t>
      </w:r>
      <w:proofErr w:type="spellStart"/>
      <w:r w:rsidRPr="00127A74">
        <w:rPr>
          <w:highlight w:val="yellow"/>
        </w:rPr>
        <w:t>marju</w:t>
      </w:r>
      <w:proofErr w:type="spellEnd"/>
      <w:r w:rsidRPr="001F2E39">
        <w:rPr>
          <w:highlight w:val="yellow"/>
        </w:rPr>
        <w:t>.</w:t>
      </w:r>
      <w:r w:rsidR="001F2E39" w:rsidRPr="001F2E39">
        <w:rPr>
          <w:highlight w:val="yellow"/>
        </w:rPr>
        <w:t xml:space="preserve"> </w:t>
      </w:r>
      <w:proofErr w:type="spellStart"/>
      <w:r w:rsidR="001F2E39" w:rsidRPr="001F2E39">
        <w:rPr>
          <w:highlight w:val="yellow"/>
        </w:rPr>
        <w:t>Küll</w:t>
      </w:r>
      <w:proofErr w:type="spellEnd"/>
      <w:r w:rsidR="001F2E39" w:rsidRPr="001F2E39">
        <w:rPr>
          <w:highlight w:val="yellow"/>
        </w:rPr>
        <w:t xml:space="preserve"> aga </w:t>
      </w:r>
      <w:proofErr w:type="spellStart"/>
      <w:r w:rsidR="001F2E39" w:rsidRPr="001F2E39">
        <w:rPr>
          <w:highlight w:val="yellow"/>
        </w:rPr>
        <w:t>tuleb</w:t>
      </w:r>
      <w:proofErr w:type="spellEnd"/>
      <w:r w:rsidR="001F2E39" w:rsidRPr="001F2E39">
        <w:rPr>
          <w:highlight w:val="yellow"/>
        </w:rPr>
        <w:t xml:space="preserve"> </w:t>
      </w:r>
      <w:proofErr w:type="spellStart"/>
      <w:r w:rsidR="001E2461">
        <w:rPr>
          <w:highlight w:val="yellow"/>
        </w:rPr>
        <w:t>kõik</w:t>
      </w:r>
      <w:proofErr w:type="spellEnd"/>
      <w:r w:rsidR="001E2461">
        <w:rPr>
          <w:highlight w:val="yellow"/>
        </w:rPr>
        <w:t xml:space="preserve"> </w:t>
      </w:r>
      <w:proofErr w:type="spellStart"/>
      <w:r w:rsidR="001F2E39" w:rsidRPr="001F2E39">
        <w:rPr>
          <w:sz w:val="23"/>
          <w:szCs w:val="23"/>
          <w:highlight w:val="yellow"/>
        </w:rPr>
        <w:t>raie</w:t>
      </w:r>
      <w:r w:rsidR="001E2461">
        <w:rPr>
          <w:sz w:val="23"/>
          <w:szCs w:val="23"/>
          <w:highlight w:val="yellow"/>
        </w:rPr>
        <w:t>töö</w:t>
      </w:r>
      <w:r w:rsidR="001F2E39" w:rsidRPr="001F2E39">
        <w:rPr>
          <w:sz w:val="23"/>
          <w:szCs w:val="23"/>
          <w:highlight w:val="yellow"/>
        </w:rPr>
        <w:t>d</w:t>
      </w:r>
      <w:proofErr w:type="spellEnd"/>
      <w:r w:rsidR="001F2E39" w:rsidRPr="001F2E39">
        <w:rPr>
          <w:sz w:val="23"/>
          <w:szCs w:val="23"/>
          <w:highlight w:val="yellow"/>
        </w:rPr>
        <w:t xml:space="preserve"> </w:t>
      </w:r>
      <w:proofErr w:type="spellStart"/>
      <w:r w:rsidR="001F2E39" w:rsidRPr="001F2E39">
        <w:rPr>
          <w:sz w:val="23"/>
          <w:szCs w:val="23"/>
          <w:highlight w:val="yellow"/>
        </w:rPr>
        <w:t>kohaliku</w:t>
      </w:r>
      <w:proofErr w:type="spellEnd"/>
      <w:r w:rsidR="001F2E39" w:rsidRPr="001F2E39">
        <w:rPr>
          <w:sz w:val="23"/>
          <w:szCs w:val="23"/>
          <w:highlight w:val="yellow"/>
        </w:rPr>
        <w:t xml:space="preserve"> </w:t>
      </w:r>
      <w:proofErr w:type="spellStart"/>
      <w:r w:rsidR="001F2E39" w:rsidRPr="001F2E39">
        <w:rPr>
          <w:sz w:val="23"/>
          <w:szCs w:val="23"/>
          <w:highlight w:val="yellow"/>
        </w:rPr>
        <w:t>omavalitsusega</w:t>
      </w:r>
      <w:proofErr w:type="spellEnd"/>
      <w:r w:rsidR="001F2E39" w:rsidRPr="001F2E39">
        <w:rPr>
          <w:sz w:val="23"/>
          <w:szCs w:val="23"/>
          <w:highlight w:val="yellow"/>
        </w:rPr>
        <w:t xml:space="preserve"> </w:t>
      </w:r>
      <w:proofErr w:type="spellStart"/>
      <w:r w:rsidR="001F2E39" w:rsidRPr="001F2E39">
        <w:rPr>
          <w:sz w:val="23"/>
          <w:szCs w:val="23"/>
          <w:highlight w:val="yellow"/>
        </w:rPr>
        <w:t>kooskõlastada</w:t>
      </w:r>
      <w:proofErr w:type="spellEnd"/>
      <w:r w:rsidR="001F2E39" w:rsidRPr="001F2E39">
        <w:rPr>
          <w:sz w:val="23"/>
          <w:szCs w:val="23"/>
          <w:highlight w:val="yellow"/>
        </w:rPr>
        <w:t>.</w:t>
      </w:r>
    </w:p>
    <w:p w14:paraId="78AF36C7" w14:textId="77777777" w:rsidR="009537DE" w:rsidRPr="000A1BD5" w:rsidRDefault="009537DE" w:rsidP="00FC78FB">
      <w:pPr>
        <w:pStyle w:val="HEADKehatekst"/>
        <w:rPr>
          <w:szCs w:val="24"/>
        </w:rPr>
      </w:pPr>
    </w:p>
    <w:p w14:paraId="03CA379F" w14:textId="2D9D275A" w:rsidR="00127A74" w:rsidRPr="00C05B37" w:rsidRDefault="00FC78FB" w:rsidP="00FC78FB">
      <w:pPr>
        <w:pStyle w:val="HEADKehatekst"/>
        <w:rPr>
          <w:szCs w:val="24"/>
        </w:rPr>
      </w:pPr>
      <w:r w:rsidRPr="00C05B37">
        <w:rPr>
          <w:szCs w:val="24"/>
        </w:rPr>
        <w:t xml:space="preserve">Lähtudes planeerimisseaduse § 75 lg 1 p 21 määratakse asula või ehitiste kaitseks õhusaaste, müra, tugeva tuule või lumetuisu eest või tuleohu vähendamiseks või metsatulekahju leviku tõkestamiseks lageraie tegemisel langi suurusele ja raievanusele järgmine piirang: </w:t>
      </w:r>
    </w:p>
    <w:p w14:paraId="684466D7" w14:textId="64571915" w:rsidR="00FC78FB" w:rsidRDefault="00FC78FB" w:rsidP="00FC78FB">
      <w:pPr>
        <w:pStyle w:val="HEADKehatekst"/>
        <w:rPr>
          <w:szCs w:val="24"/>
        </w:rPr>
      </w:pPr>
      <w:bookmarkStart w:id="5" w:name="_Hlk59471396"/>
      <w:r w:rsidRPr="00643063">
        <w:rPr>
          <w:szCs w:val="24"/>
          <w:highlight w:val="yellow"/>
        </w:rPr>
        <w:t xml:space="preserve">Tapa valla </w:t>
      </w:r>
      <w:r w:rsidR="00171D9D" w:rsidRPr="00643063">
        <w:rPr>
          <w:szCs w:val="24"/>
          <w:highlight w:val="yellow"/>
        </w:rPr>
        <w:t>suuremate asulate, Tapa ja Tamsalu</w:t>
      </w:r>
      <w:r w:rsidR="00171D9D">
        <w:rPr>
          <w:szCs w:val="24"/>
        </w:rPr>
        <w:t xml:space="preserve"> </w:t>
      </w:r>
      <w:proofErr w:type="spellStart"/>
      <w:r w:rsidRPr="00C05B37">
        <w:rPr>
          <w:szCs w:val="24"/>
        </w:rPr>
        <w:t>tiheasusutusalade</w:t>
      </w:r>
      <w:r w:rsidR="00643063">
        <w:rPr>
          <w:szCs w:val="24"/>
        </w:rPr>
        <w:t>l</w:t>
      </w:r>
      <w:proofErr w:type="spellEnd"/>
      <w:r w:rsidRPr="00C05B37">
        <w:rPr>
          <w:szCs w:val="24"/>
        </w:rPr>
        <w:t xml:space="preserve"> </w:t>
      </w:r>
      <w:r w:rsidRPr="00643063">
        <w:rPr>
          <w:strike/>
          <w:szCs w:val="24"/>
        </w:rPr>
        <w:t>piirist 1 km raadiuses</w:t>
      </w:r>
      <w:r w:rsidRPr="00C05B37">
        <w:rPr>
          <w:szCs w:val="24"/>
        </w:rPr>
        <w:t xml:space="preserve"> paiknevates metsades </w:t>
      </w:r>
      <w:r w:rsidRPr="00277FF9">
        <w:rPr>
          <w:szCs w:val="24"/>
        </w:rPr>
        <w:t>ja Tapa</w:t>
      </w:r>
      <w:r>
        <w:rPr>
          <w:szCs w:val="24"/>
        </w:rPr>
        <w:t xml:space="preserve"> </w:t>
      </w:r>
      <w:r w:rsidRPr="00C05B37">
        <w:rPr>
          <w:szCs w:val="24"/>
        </w:rPr>
        <w:t>valla</w:t>
      </w:r>
      <w:r>
        <w:rPr>
          <w:szCs w:val="24"/>
        </w:rPr>
        <w:t xml:space="preserve"> </w:t>
      </w:r>
      <w:r w:rsidRPr="00C05B37">
        <w:rPr>
          <w:szCs w:val="24"/>
        </w:rPr>
        <w:t>rohealadel</w:t>
      </w:r>
      <w:r>
        <w:rPr>
          <w:szCs w:val="24"/>
        </w:rPr>
        <w:t xml:space="preserve"> on </w:t>
      </w:r>
      <w:r w:rsidRPr="00C05B37">
        <w:rPr>
          <w:szCs w:val="24"/>
        </w:rPr>
        <w:t>maksimaalne</w:t>
      </w:r>
      <w:r>
        <w:rPr>
          <w:szCs w:val="24"/>
        </w:rPr>
        <w:t xml:space="preserve"> </w:t>
      </w:r>
      <w:r w:rsidRPr="00C05B37">
        <w:rPr>
          <w:szCs w:val="24"/>
        </w:rPr>
        <w:t>l</w:t>
      </w:r>
      <w:r>
        <w:rPr>
          <w:szCs w:val="24"/>
        </w:rPr>
        <w:t>u</w:t>
      </w:r>
      <w:r w:rsidRPr="00C05B37">
        <w:rPr>
          <w:szCs w:val="24"/>
        </w:rPr>
        <w:t>batud</w:t>
      </w:r>
      <w:r>
        <w:rPr>
          <w:szCs w:val="24"/>
        </w:rPr>
        <w:t xml:space="preserve"> lageraie </w:t>
      </w:r>
      <w:r w:rsidRPr="00C05B37">
        <w:rPr>
          <w:szCs w:val="24"/>
        </w:rPr>
        <w:t>raielangi</w:t>
      </w:r>
      <w:r>
        <w:rPr>
          <w:szCs w:val="24"/>
        </w:rPr>
        <w:t xml:space="preserve"> </w:t>
      </w:r>
      <w:r w:rsidRPr="00C05B37">
        <w:rPr>
          <w:szCs w:val="24"/>
        </w:rPr>
        <w:t>suurus kuni</w:t>
      </w:r>
      <w:r>
        <w:rPr>
          <w:szCs w:val="24"/>
        </w:rPr>
        <w:t xml:space="preserve"> </w:t>
      </w:r>
      <w:r w:rsidRPr="00277FF9">
        <w:rPr>
          <w:szCs w:val="24"/>
        </w:rPr>
        <w:t>2</w:t>
      </w:r>
      <w:r>
        <w:rPr>
          <w:szCs w:val="24"/>
        </w:rPr>
        <w:t> </w:t>
      </w:r>
      <w:r w:rsidRPr="00277FF9">
        <w:rPr>
          <w:szCs w:val="24"/>
        </w:rPr>
        <w:t>ha (</w:t>
      </w:r>
      <w:r w:rsidRPr="00C05B37">
        <w:rPr>
          <w:szCs w:val="24"/>
        </w:rPr>
        <w:t>vt</w:t>
      </w:r>
      <w:r>
        <w:rPr>
          <w:szCs w:val="24"/>
        </w:rPr>
        <w:t xml:space="preserve"> </w:t>
      </w:r>
      <w:r w:rsidRPr="00C05B37">
        <w:rPr>
          <w:szCs w:val="24"/>
        </w:rPr>
        <w:t>lageraie</w:t>
      </w:r>
      <w:r>
        <w:rPr>
          <w:szCs w:val="24"/>
        </w:rPr>
        <w:t xml:space="preserve"> </w:t>
      </w:r>
      <w:r w:rsidRPr="00C05B37">
        <w:rPr>
          <w:szCs w:val="24"/>
        </w:rPr>
        <w:t>piiranguala</w:t>
      </w:r>
      <w:r>
        <w:rPr>
          <w:szCs w:val="24"/>
        </w:rPr>
        <w:t xml:space="preserve"> </w:t>
      </w:r>
      <w:r w:rsidRPr="00C05B37">
        <w:rPr>
          <w:szCs w:val="24"/>
        </w:rPr>
        <w:t>JOONISEL</w:t>
      </w:r>
      <w:r>
        <w:rPr>
          <w:szCs w:val="24"/>
        </w:rPr>
        <w:t xml:space="preserve"> </w:t>
      </w:r>
      <w:r w:rsidRPr="00277FF9">
        <w:rPr>
          <w:szCs w:val="24"/>
        </w:rPr>
        <w:t>3-</w:t>
      </w:r>
      <w:r w:rsidRPr="00C05B37">
        <w:rPr>
          <w:szCs w:val="24"/>
        </w:rPr>
        <w:t>Väärtuslikud</w:t>
      </w:r>
      <w:r>
        <w:rPr>
          <w:szCs w:val="24"/>
        </w:rPr>
        <w:t xml:space="preserve"> </w:t>
      </w:r>
      <w:r w:rsidRPr="00C05B37">
        <w:rPr>
          <w:szCs w:val="24"/>
        </w:rPr>
        <w:t>alad</w:t>
      </w:r>
      <w:r>
        <w:rPr>
          <w:szCs w:val="24"/>
        </w:rPr>
        <w:t xml:space="preserve"> </w:t>
      </w:r>
      <w:r w:rsidRPr="00277FF9">
        <w:rPr>
          <w:szCs w:val="24"/>
        </w:rPr>
        <w:t>ja</w:t>
      </w:r>
      <w:r>
        <w:rPr>
          <w:szCs w:val="24"/>
        </w:rPr>
        <w:t xml:space="preserve"> </w:t>
      </w:r>
      <w:r w:rsidRPr="00C05B37">
        <w:rPr>
          <w:szCs w:val="24"/>
        </w:rPr>
        <w:t>piirangud</w:t>
      </w:r>
      <w:r w:rsidRPr="00277FF9">
        <w:rPr>
          <w:szCs w:val="24"/>
        </w:rPr>
        <w:t>)</w:t>
      </w:r>
      <w:r>
        <w:rPr>
          <w:szCs w:val="24"/>
        </w:rPr>
        <w:t xml:space="preserve">. Toodud suurust võib ületada ainult erandkorras (nt metsakahjustuste likvideerimisel ). </w:t>
      </w:r>
      <w:r w:rsidRPr="00277FF9">
        <w:rPr>
          <w:szCs w:val="24"/>
        </w:rPr>
        <w:t>Kuna maastik on ajas muutuv, siis üksikaladena</w:t>
      </w:r>
      <w:r w:rsidRPr="00C05B37">
        <w:rPr>
          <w:szCs w:val="24"/>
        </w:rPr>
        <w:t xml:space="preserve"> joonistel </w:t>
      </w:r>
      <w:r w:rsidRPr="005456FF">
        <w:rPr>
          <w:szCs w:val="24"/>
        </w:rPr>
        <w:t>metsasid ära ei märgi</w:t>
      </w:r>
      <w:r w:rsidRPr="00C05B37">
        <w:rPr>
          <w:szCs w:val="24"/>
        </w:rPr>
        <w:t xml:space="preserve">ta, piiranguala kantud Väärtuste ja piirangute joonisele. Kuni </w:t>
      </w:r>
      <w:r w:rsidRPr="00C05B37">
        <w:rPr>
          <w:color w:val="000000"/>
          <w:szCs w:val="24"/>
        </w:rPr>
        <w:t xml:space="preserve">2 ha suuruse lageraielangi suuruse määramisel lähtuti avalikustamise käigus tehtud ettepanekutest. </w:t>
      </w:r>
      <w:bookmarkEnd w:id="5"/>
      <w:r w:rsidRPr="00C05B37">
        <w:rPr>
          <w:szCs w:val="24"/>
        </w:rPr>
        <w:t xml:space="preserve">Piirangul on eesmärk – kaitsta asulaid õhusaaste, müra, kliimamuutuste mõjude (nt kuumasaarte tekkimine või üleujutused) jms eest ning säilitada olulised kõrge puhkeväärtusega metsad/rohealad. Kõrge puhkeväärtusega metsadeks on seejuures loetud metsad, mis on tiheasustusalade elanikele lihtsalt, ka jalgsi, kättesaadavad. Lageraied võib rakendada metsakahjustuse tagajärgede likvideerimiseks (nt seenhaigused, metsatulekahju, torm, üleujutus vms). Lisaks on neil aladel lubatavateks raieviisideks </w:t>
      </w:r>
      <w:r w:rsidRPr="00C05B37">
        <w:rPr>
          <w:i/>
          <w:iCs/>
          <w:szCs w:val="24"/>
        </w:rPr>
        <w:t>hooldusraiete ja valikraiete tegemine</w:t>
      </w:r>
      <w:r w:rsidRPr="00C05B37">
        <w:rPr>
          <w:szCs w:val="24"/>
        </w:rPr>
        <w:t>. Kui aga valikraie tegemisel mets siiski ei uuene, siis tuleb selleks kaasa aidata looduslikule uuendusele kaasaitamise meetodeid kasutades, metsakülvi ja metsaistutust tehes. Raielankide moodustamisel ja raietööde läbi viimisel tuleb arvestada välja kujunenud peamiste metsaradadega. Raielangi piirnemisel kasutuses metsarajaga, tuleb teede ja radade ääres jäetakse raielangile täiendavaid säilikpuid või säilikpuude suuremaid gruppe. Raielangi moodustamisel tuleb vältida suurte avatud vaadete ja tuulekoridoride tekkimist ning teha need maastikku sobituvalt.</w:t>
      </w:r>
    </w:p>
    <w:p w14:paraId="232A27E4" w14:textId="77777777" w:rsidR="00FC78FB" w:rsidRPr="000A1BD5" w:rsidRDefault="00FC78FB" w:rsidP="00FC78FB">
      <w:pPr>
        <w:pStyle w:val="HEADKehatekst"/>
        <w:rPr>
          <w:szCs w:val="24"/>
        </w:rPr>
      </w:pPr>
      <w:r w:rsidRPr="000A1BD5">
        <w:rPr>
          <w:szCs w:val="24"/>
        </w:rPr>
        <w:t>Piirangu eesmärk on kaitsta asulaid õhusaaste, müra, kliimamuutuste mõjude jms eest ning säilitada olulised kõrge väärtusega metsad/rohealad.</w:t>
      </w:r>
    </w:p>
    <w:p w14:paraId="23490AE1" w14:textId="77777777" w:rsidR="00FC78FB" w:rsidRDefault="00FC78FB" w:rsidP="00FC78FB">
      <w:pPr>
        <w:pStyle w:val="HEADKehatekst"/>
        <w:rPr>
          <w:szCs w:val="24"/>
        </w:rPr>
      </w:pPr>
      <w:r w:rsidRPr="001F2E39">
        <w:lastRenderedPageBreak/>
        <w:t>1 km raadiust tiheasustusaladest saab arvestada ulatusena, mis on tiheasustusala elanikele jalgsi liikudes kergelt kättesaadav.</w:t>
      </w:r>
      <w:r>
        <w:t xml:space="preserve"> Seega on tegu metsade ja rohealadega, mida tunnetatakse oma vahetu koduümbrusena. Selliseid kodulähedasi metsi kasutatakse suure tõenäosusega jalutamiseks ja spordiks, samuti on neist tõenäoliselt sõltuv kodukoha miljöötunnetus. Raielankide moodustamisel tuleb neis metsades seetõttu arvestada ka välja kujunenud metsaradadega. Lageraie on uuendusraie, mille käigus raiutakse raielangilt ühe aasta jooksul raie algusest arvates kõik puud, välja arvatud seemne- ja säilikpuud ning elujõuline järelkasv. Suure pindalaga lageraielangid tähendavad drastilist muutust harjumuspärases maastikupildis ning seetõttu on nende piiramine n-ö kodulähedastes metsades oluline nii elanike füüsilise kui vaimse tervise kaitse seisukohast. Samaväärselt oluline on tiheasustustalasid ümbritsevate metsade kaitse ökoloogiline aspekt, tasakaalustades hoonestatud alade keskkonnamõjusid, kaitstes hoonestatud alasid soovimatute mõjude eest ning toetades tiheasutusaladest mööduvate rohelise võrgustiku koridoride toimimist. Muuhulgas võib suurte lageraietega kaasneda mikroklimaatiline mõju - raie järel jäävad avatuks kasvava metsa servad, mis muutuvad tormihellaks. </w:t>
      </w:r>
      <w:r w:rsidRPr="00FE51B4">
        <w:t>Tiheasustusaladel</w:t>
      </w:r>
      <w:r>
        <w:t xml:space="preserve"> avalduvate mõjude osas saab välja tuua ka prognoositavad</w:t>
      </w:r>
      <w:r w:rsidRPr="00FE51B4">
        <w:t xml:space="preserve"> kliimamuutused</w:t>
      </w:r>
      <w:r>
        <w:t xml:space="preserve"> ja sealhulgas temperatuuri tõus. Suurem kõvakattega maapinn</w:t>
      </w:r>
      <w:r w:rsidRPr="00FE51B4">
        <w:t>a</w:t>
      </w:r>
      <w:r>
        <w:t xml:space="preserve"> osakaal ning kõrgem</w:t>
      </w:r>
      <w:r w:rsidRPr="00FE51B4">
        <w:t xml:space="preserve"> </w:t>
      </w:r>
      <w:r>
        <w:t xml:space="preserve">ja tihedam hoonestus võib </w:t>
      </w:r>
      <w:r w:rsidRPr="00FE51B4">
        <w:t>suviste kõrgete temperatuuride</w:t>
      </w:r>
      <w:r>
        <w:t xml:space="preserve">ga kaasa tuua nn kuumasaarte tekkimise (eelkõige on see arvestamist vajav aspekt linnades). Linnasiseste rohealade ja linna ümbritsev kõrghaljastus </w:t>
      </w:r>
      <w:r w:rsidRPr="00FE51B4">
        <w:t>paku</w:t>
      </w:r>
      <w:r>
        <w:t>b sellele olulist looduslikku</w:t>
      </w:r>
      <w:r w:rsidRPr="00FE51B4">
        <w:t xml:space="preserve"> </w:t>
      </w:r>
      <w:r>
        <w:t>leevendust. Üldplaneeringus sätestatud lageraielangi maksimaalne suurus on üldplaneeringu avalikustamise käigus saadud tagasisidele tuginev kompromisslahendus.</w:t>
      </w:r>
    </w:p>
    <w:p w14:paraId="4433244B" w14:textId="77777777" w:rsidR="00FC78FB" w:rsidRDefault="00FC78FB" w:rsidP="00FC78FB">
      <w:pPr>
        <w:pStyle w:val="HEADKehatekst"/>
        <w:rPr>
          <w:sz w:val="23"/>
          <w:szCs w:val="23"/>
        </w:rPr>
      </w:pPr>
      <w:r w:rsidRPr="004F5EE1">
        <w:rPr>
          <w:sz w:val="23"/>
          <w:szCs w:val="23"/>
        </w:rPr>
        <w:t>Lageraie piirangu seadmise kaalutlemise aluseks on järgmised asjaolud</w:t>
      </w:r>
      <w:r>
        <w:rPr>
          <w:sz w:val="23"/>
          <w:szCs w:val="23"/>
        </w:rPr>
        <w:t>:</w:t>
      </w:r>
    </w:p>
    <w:p w14:paraId="790420D1" w14:textId="77777777" w:rsidR="00FC78FB" w:rsidRPr="0007129A" w:rsidRDefault="00FC78FB" w:rsidP="00FC78FB">
      <w:pPr>
        <w:pStyle w:val="HEADKehatekst"/>
        <w:numPr>
          <w:ilvl w:val="0"/>
          <w:numId w:val="3"/>
        </w:numPr>
      </w:pPr>
      <w:r w:rsidRPr="0007129A">
        <w:t>Puhkamise aspektist väärtuslike metsade kaitse on nii riigi kui kohaliku omavalitsuse ülesandeks. Avalike huvide kaitse ja avalike ülesannete täitmine omavalitsuse poolt pole mitte ainult võimalus vaid ka kohustus.</w:t>
      </w:r>
    </w:p>
    <w:p w14:paraId="2E6BEE62" w14:textId="7ADA95B7" w:rsidR="00FC78FB" w:rsidRDefault="00FC78FB" w:rsidP="00FC78FB">
      <w:pPr>
        <w:pStyle w:val="HEADKehatekst"/>
        <w:numPr>
          <w:ilvl w:val="0"/>
          <w:numId w:val="3"/>
        </w:numPr>
      </w:pPr>
      <w:r w:rsidRPr="000A1BD5">
        <w:t xml:space="preserve"> </w:t>
      </w:r>
      <w:r>
        <w:t>Tapa valla</w:t>
      </w:r>
      <w:r w:rsidRPr="00E961DF">
        <w:t xml:space="preserve"> üldplaneeringu üheks eesmärgiks on tagada elanikele head puhkamisvõimalused. </w:t>
      </w:r>
      <w:r w:rsidRPr="00BA5580">
        <w:t>Tiheasustusala</w:t>
      </w:r>
      <w:r w:rsidR="00B82F28" w:rsidRPr="00BA5580">
        <w:t xml:space="preserve">sid ümbritsevad </w:t>
      </w:r>
      <w:r w:rsidRPr="00BA5580">
        <w:t>1 km raadiuses paiknevad roheala</w:t>
      </w:r>
      <w:r w:rsidR="00B82F28" w:rsidRPr="00BA5580">
        <w:t>d</w:t>
      </w:r>
      <w:r w:rsidRPr="00E961DF">
        <w:t xml:space="preserve"> pa</w:t>
      </w:r>
      <w:r>
        <w:t>k</w:t>
      </w:r>
      <w:r w:rsidRPr="00E961DF">
        <w:t>u</w:t>
      </w:r>
      <w:r>
        <w:t>vad</w:t>
      </w:r>
      <w:r w:rsidRPr="00E961DF">
        <w:t xml:space="preserve"> elanikele puhkamisvõimalusi (jalutamine, tervisejooks, marjul-</w:t>
      </w:r>
      <w:proofErr w:type="spellStart"/>
      <w:r w:rsidRPr="00E961DF">
        <w:t>seenelkäimine</w:t>
      </w:r>
      <w:proofErr w:type="spellEnd"/>
      <w:r w:rsidRPr="00E961DF">
        <w:t xml:space="preserve"> jne). </w:t>
      </w:r>
      <w:r w:rsidRPr="00DE616D">
        <w:t xml:space="preserve">Marjul- ja </w:t>
      </w:r>
      <w:proofErr w:type="spellStart"/>
      <w:r w:rsidRPr="00DE616D">
        <w:t>seenelkäimine</w:t>
      </w:r>
      <w:proofErr w:type="spellEnd"/>
      <w:r w:rsidRPr="00DE616D">
        <w:t xml:space="preserve"> on elujõuline kultuur </w:t>
      </w:r>
      <w:r>
        <w:t>ka Tapa vallas</w:t>
      </w:r>
      <w:r w:rsidRPr="00DE616D">
        <w:t xml:space="preserve">. Raiesmikel </w:t>
      </w:r>
      <w:r>
        <w:t>m</w:t>
      </w:r>
      <w:r w:rsidRPr="00E961DF">
        <w:t>etsaspetsiifiline</w:t>
      </w:r>
      <w:r>
        <w:t xml:space="preserve"> </w:t>
      </w:r>
      <w:r w:rsidRPr="00E961DF">
        <w:t xml:space="preserve">elustik, mille hulgas on ka näiteks mustikas ja söögiseened kaovad </w:t>
      </w:r>
      <w:r>
        <w:t xml:space="preserve">lageraie tagajärjel </w:t>
      </w:r>
      <w:r w:rsidRPr="00E961DF">
        <w:t>ja selle taastumine võtab aega aastakümneid</w:t>
      </w:r>
      <w:r>
        <w:t xml:space="preserve"> (mis on vähem kui käesoleva üldplaneeringu eluiga)</w:t>
      </w:r>
      <w:r w:rsidRPr="00E961DF">
        <w:t>.</w:t>
      </w:r>
      <w:r>
        <w:t xml:space="preserve">  </w:t>
      </w:r>
      <w:r w:rsidRPr="00DE616D">
        <w:t xml:space="preserve">Seega on </w:t>
      </w:r>
      <w:r>
        <w:t>Tapa valla</w:t>
      </w:r>
      <w:r w:rsidRPr="00DE616D">
        <w:t xml:space="preserve"> soov säilitada ja majandada </w:t>
      </w:r>
      <w:r>
        <w:t xml:space="preserve">nimetatud metsi </w:t>
      </w:r>
      <w:proofErr w:type="spellStart"/>
      <w:r w:rsidRPr="00DE616D">
        <w:t>puhkemetsa</w:t>
      </w:r>
      <w:r>
        <w:t>dena</w:t>
      </w:r>
      <w:proofErr w:type="spellEnd"/>
      <w:r w:rsidRPr="00DE616D">
        <w:t xml:space="preserve"> nii, et need toimiks ja selle kasutusvõimalused säiliksid.</w:t>
      </w:r>
    </w:p>
    <w:p w14:paraId="7DA4F433" w14:textId="77777777" w:rsidR="00FC78FB" w:rsidRPr="003131B5" w:rsidRDefault="00FC78FB" w:rsidP="00FC78FB">
      <w:pPr>
        <w:pStyle w:val="HEADKehatekst"/>
        <w:numPr>
          <w:ilvl w:val="0"/>
          <w:numId w:val="3"/>
        </w:numPr>
      </w:pPr>
      <w:r w:rsidRPr="00E961DF">
        <w:t xml:space="preserve">Puistutel on lisaks elurikkuse säilitamisele oluline positiivne mõju </w:t>
      </w:r>
      <w:proofErr w:type="spellStart"/>
      <w:r w:rsidRPr="00E961DF">
        <w:t>puhkemaastiku</w:t>
      </w:r>
      <w:proofErr w:type="spellEnd"/>
      <w:r w:rsidRPr="00E961DF">
        <w:t xml:space="preserve"> ilmele ja </w:t>
      </w:r>
      <w:r>
        <w:t>Tapa Vallavalitsus</w:t>
      </w:r>
      <w:r w:rsidRPr="00E961DF">
        <w:t xml:space="preserve"> ei soovi maastiku ilme järske </w:t>
      </w:r>
      <w:r w:rsidRPr="003131B5">
        <w:t xml:space="preserve">muutusi </w:t>
      </w:r>
      <w:r w:rsidRPr="00182737">
        <w:t xml:space="preserve">ning seeläbi ala väärtuste vähenemist kasutajate jaoks </w:t>
      </w:r>
      <w:r w:rsidRPr="003131B5">
        <w:t>antud piirkonnas, mis lageraiete tagajärjel tekkida võib</w:t>
      </w:r>
      <w:r w:rsidRPr="00182737">
        <w:t>. Lageraie tagajärjel tekkinud tihnikud on sageli esteetiliselt ja rekreatiivselt väga madala väärtusega</w:t>
      </w:r>
      <w:r w:rsidRPr="000A1BD5">
        <w:t>.</w:t>
      </w:r>
    </w:p>
    <w:p w14:paraId="3C39371F" w14:textId="77777777" w:rsidR="00FC78FB" w:rsidRDefault="00FC78FB" w:rsidP="00FC78FB">
      <w:pPr>
        <w:pStyle w:val="HEADKehatekst"/>
        <w:rPr>
          <w:sz w:val="23"/>
          <w:szCs w:val="23"/>
        </w:rPr>
      </w:pPr>
      <w:r w:rsidRPr="00E76A83">
        <w:rPr>
          <w:sz w:val="23"/>
          <w:szCs w:val="23"/>
        </w:rPr>
        <w:t xml:space="preserve">Tapa valla rohealade </w:t>
      </w:r>
      <w:proofErr w:type="spellStart"/>
      <w:r w:rsidRPr="00E76A83">
        <w:rPr>
          <w:sz w:val="23"/>
          <w:szCs w:val="23"/>
        </w:rPr>
        <w:t>puhkefunktsiooni</w:t>
      </w:r>
      <w:proofErr w:type="spellEnd"/>
      <w:r w:rsidRPr="00E76A83">
        <w:rPr>
          <w:sz w:val="23"/>
          <w:szCs w:val="23"/>
        </w:rPr>
        <w:t xml:space="preserve"> toimimiseks ja säilimiseks on seatud tingimuseks, et kõikide Tapa valla üldplaneeringuga määratud rohealade raied tuleb kohaliku omavalitsusega kooskõlastada enne metsateatise esitamist. </w:t>
      </w:r>
      <w:r>
        <w:rPr>
          <w:sz w:val="23"/>
          <w:szCs w:val="23"/>
        </w:rPr>
        <w:t xml:space="preserve">Samuti tuleb Tapa Vallavalitsusega kooskõlastada </w:t>
      </w:r>
      <w:r>
        <w:rPr>
          <w:color w:val="000000"/>
          <w:sz w:val="22"/>
          <w:szCs w:val="22"/>
        </w:rPr>
        <w:t xml:space="preserve">raied </w:t>
      </w:r>
      <w:r w:rsidRPr="00C63B6E">
        <w:rPr>
          <w:color w:val="000000"/>
          <w:sz w:val="22"/>
          <w:szCs w:val="22"/>
        </w:rPr>
        <w:t>tiheasustusalade piirist 1 km raadiuses paiknevate</w:t>
      </w:r>
      <w:r>
        <w:rPr>
          <w:color w:val="000000"/>
          <w:sz w:val="22"/>
          <w:szCs w:val="22"/>
        </w:rPr>
        <w:t>s</w:t>
      </w:r>
      <w:r w:rsidRPr="00C63B6E">
        <w:rPr>
          <w:color w:val="000000"/>
          <w:sz w:val="22"/>
          <w:szCs w:val="22"/>
        </w:rPr>
        <w:t xml:space="preserve"> </w:t>
      </w:r>
      <w:r>
        <w:rPr>
          <w:color w:val="000000"/>
          <w:sz w:val="22"/>
          <w:szCs w:val="22"/>
        </w:rPr>
        <w:t>metsa</w:t>
      </w:r>
      <w:r w:rsidRPr="00C63B6E">
        <w:rPr>
          <w:color w:val="000000"/>
          <w:sz w:val="22"/>
          <w:szCs w:val="22"/>
        </w:rPr>
        <w:t>de</w:t>
      </w:r>
      <w:r>
        <w:rPr>
          <w:color w:val="000000"/>
          <w:sz w:val="22"/>
          <w:szCs w:val="22"/>
        </w:rPr>
        <w:t>s</w:t>
      </w:r>
      <w:r w:rsidRPr="00C63B6E">
        <w:rPr>
          <w:color w:val="000000"/>
          <w:sz w:val="22"/>
          <w:szCs w:val="22"/>
        </w:rPr>
        <w:t xml:space="preserve">, </w:t>
      </w:r>
      <w:r>
        <w:rPr>
          <w:color w:val="000000"/>
          <w:sz w:val="22"/>
          <w:szCs w:val="22"/>
        </w:rPr>
        <w:t>enne metsateatise esitami</w:t>
      </w:r>
      <w:r w:rsidRPr="00C63B6E">
        <w:rPr>
          <w:color w:val="000000"/>
          <w:sz w:val="22"/>
          <w:szCs w:val="22"/>
        </w:rPr>
        <w:t>st.</w:t>
      </w:r>
      <w:r>
        <w:rPr>
          <w:color w:val="000000"/>
          <w:sz w:val="22"/>
          <w:szCs w:val="22"/>
        </w:rPr>
        <w:t xml:space="preserve"> </w:t>
      </w:r>
      <w:r w:rsidRPr="00E76A83">
        <w:rPr>
          <w:sz w:val="23"/>
          <w:szCs w:val="23"/>
        </w:rPr>
        <w:t xml:space="preserve">Tasakaalu leidmiseks erinevate </w:t>
      </w:r>
      <w:r w:rsidRPr="00E76A83">
        <w:rPr>
          <w:sz w:val="23"/>
          <w:szCs w:val="23"/>
        </w:rPr>
        <w:lastRenderedPageBreak/>
        <w:t>huvide vahel on soovitatav seotud huvirühmasid planeeritud töödest</w:t>
      </w:r>
      <w:r>
        <w:rPr>
          <w:sz w:val="23"/>
          <w:szCs w:val="23"/>
        </w:rPr>
        <w:t xml:space="preserve"> informeerida</w:t>
      </w:r>
      <w:r w:rsidRPr="00E76A83">
        <w:rPr>
          <w:sz w:val="23"/>
          <w:szCs w:val="23"/>
        </w:rPr>
        <w:t>. Teavitamise ja infovahetuse käigus selgitatakse välja, kas neil aladel on vaja rakendada tavapärasest erinevaid majandamisvõtteid.</w:t>
      </w:r>
    </w:p>
    <w:p w14:paraId="7A047DFE" w14:textId="77777777" w:rsidR="00FC78FB" w:rsidRPr="00E76A83" w:rsidRDefault="00FC78FB" w:rsidP="00FC78FB">
      <w:pPr>
        <w:pStyle w:val="HEADKehatekst"/>
        <w:rPr>
          <w:sz w:val="23"/>
          <w:szCs w:val="23"/>
        </w:rPr>
      </w:pPr>
      <w:r w:rsidRPr="00277FF9">
        <w:rPr>
          <w:sz w:val="23"/>
          <w:szCs w:val="23"/>
        </w:rPr>
        <w:t>Maardlate aladel ei saa rääkida metsade majandamisest läbi erinevate raieviiside. Kui maardla võetakse kasutusele, on tegemist raadamisega, mitte (lage)raiega.</w:t>
      </w:r>
    </w:p>
    <w:p w14:paraId="19628265" w14:textId="77777777" w:rsidR="00FC78FB" w:rsidRDefault="00FC78FB" w:rsidP="00FC78FB">
      <w:pPr>
        <w:pStyle w:val="HEADKehatekst"/>
        <w:rPr>
          <w:color w:val="auto"/>
        </w:rPr>
      </w:pPr>
      <w:r w:rsidRPr="00AA045D">
        <w:rPr>
          <w:color w:val="auto"/>
        </w:rPr>
        <w:t>Puhkealade välja ehitamise aluseks on ots</w:t>
      </w:r>
      <w:r w:rsidRPr="00AA045D">
        <w:rPr>
          <w:color w:val="auto"/>
        </w:rPr>
        <w:softHyphen/>
        <w:t>tarbekas koos</w:t>
      </w:r>
      <w:r w:rsidRPr="00AA045D">
        <w:rPr>
          <w:color w:val="auto"/>
        </w:rPr>
        <w:softHyphen/>
        <w:t>ta</w:t>
      </w:r>
      <w:r w:rsidRPr="00AA045D">
        <w:rPr>
          <w:color w:val="auto"/>
        </w:rPr>
        <w:softHyphen/>
        <w:t xml:space="preserve">da vastavalt vajadusele detailplaneering, maastikukujundusprojekt või </w:t>
      </w:r>
      <w:proofErr w:type="spellStart"/>
      <w:r w:rsidRPr="00AA045D">
        <w:rPr>
          <w:color w:val="auto"/>
        </w:rPr>
        <w:t>tsoneerimis</w:t>
      </w:r>
      <w:r w:rsidRPr="00AA045D">
        <w:rPr>
          <w:color w:val="auto"/>
        </w:rPr>
        <w:softHyphen/>
        <w:t>skeem</w:t>
      </w:r>
      <w:proofErr w:type="spellEnd"/>
      <w:r w:rsidRPr="00AA045D">
        <w:rPr>
          <w:color w:val="auto"/>
        </w:rPr>
        <w:t xml:space="preserve">. Puhkealade planeerimisel või projekteerimisel on soovitav koostada maastikuanalüüs, selgitades välja </w:t>
      </w:r>
      <w:proofErr w:type="spellStart"/>
      <w:r w:rsidRPr="00AA045D">
        <w:rPr>
          <w:color w:val="auto"/>
        </w:rPr>
        <w:t>puhketegevuse</w:t>
      </w:r>
      <w:proofErr w:type="spellEnd"/>
      <w:r w:rsidRPr="00AA045D">
        <w:rPr>
          <w:color w:val="auto"/>
        </w:rPr>
        <w:t xml:space="preserve"> suhtes tundlikumad ja vähem tundlikumad alad ning </w:t>
      </w:r>
      <w:proofErr w:type="spellStart"/>
      <w:r w:rsidRPr="00AA045D">
        <w:rPr>
          <w:color w:val="auto"/>
        </w:rPr>
        <w:t>tsoneerides</w:t>
      </w:r>
      <w:proofErr w:type="spellEnd"/>
      <w:r w:rsidRPr="00AA045D">
        <w:rPr>
          <w:color w:val="auto"/>
        </w:rPr>
        <w:t xml:space="preserve"> puhkealasid maastikuanalüüsi tulemustele vastavalt. Puhkealad tuleb kavandada lähtu</w:t>
      </w:r>
      <w:r w:rsidRPr="00AA045D">
        <w:rPr>
          <w:color w:val="auto"/>
        </w:rPr>
        <w:softHyphen/>
        <w:t xml:space="preserve">des valla elanike vajadustest ning koostöös maaomanikega. </w:t>
      </w:r>
    </w:p>
    <w:p w14:paraId="73311FC0" w14:textId="77777777" w:rsidR="00FC78FB" w:rsidRDefault="00FC78FB" w:rsidP="00FC78FB">
      <w:pPr>
        <w:pStyle w:val="HEADKehatekst"/>
        <w:rPr>
          <w:color w:val="auto"/>
        </w:rPr>
      </w:pPr>
      <w:r w:rsidRPr="00AA045D">
        <w:rPr>
          <w:color w:val="auto"/>
        </w:rPr>
        <w:t>Jalgratta- ja jalgteid ja matkaradu planeeritakse vastavalt vajadustele ja võimalustele ning koostöös maa</w:t>
      </w:r>
      <w:r w:rsidRPr="00AA045D">
        <w:rPr>
          <w:color w:val="auto"/>
        </w:rPr>
        <w:softHyphen/>
        <w:t xml:space="preserve">omanikega. Edasise planeerimise ja projekteerimise faasis tuleb kaaluda, millised matkarajad (suusarajad) vajavad valgustust ning võimalusel kasutada nn tarka välisvalgustuse juhtimissüsteemi. </w:t>
      </w:r>
    </w:p>
    <w:p w14:paraId="1C8D1BF8" w14:textId="77777777" w:rsidR="00BE55C9" w:rsidRDefault="00C40AD9"/>
    <w:sectPr w:rsidR="00BE55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emens Slab">
    <w:altName w:val="Times New Roman"/>
    <w:charset w:val="BA"/>
    <w:family w:val="auto"/>
    <w:pitch w:val="variable"/>
    <w:sig w:usb0="00000001" w:usb1="0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BE6380"/>
    <w:multiLevelType w:val="hybridMultilevel"/>
    <w:tmpl w:val="CF464C06"/>
    <w:lvl w:ilvl="0" w:tplc="04250001">
      <w:start w:val="1"/>
      <w:numFmt w:val="bullet"/>
      <w:lvlText w:val=""/>
      <w:lvlJc w:val="left"/>
      <w:pPr>
        <w:ind w:left="1888" w:hanging="360"/>
      </w:pPr>
      <w:rPr>
        <w:rFonts w:ascii="Symbol" w:hAnsi="Symbol" w:hint="default"/>
      </w:rPr>
    </w:lvl>
    <w:lvl w:ilvl="1" w:tplc="04250003" w:tentative="1">
      <w:start w:val="1"/>
      <w:numFmt w:val="bullet"/>
      <w:lvlText w:val="o"/>
      <w:lvlJc w:val="left"/>
      <w:pPr>
        <w:ind w:left="2608" w:hanging="360"/>
      </w:pPr>
      <w:rPr>
        <w:rFonts w:ascii="Courier New" w:hAnsi="Courier New" w:cs="Courier New" w:hint="default"/>
      </w:rPr>
    </w:lvl>
    <w:lvl w:ilvl="2" w:tplc="04250005" w:tentative="1">
      <w:start w:val="1"/>
      <w:numFmt w:val="bullet"/>
      <w:lvlText w:val=""/>
      <w:lvlJc w:val="left"/>
      <w:pPr>
        <w:ind w:left="3328" w:hanging="360"/>
      </w:pPr>
      <w:rPr>
        <w:rFonts w:ascii="Wingdings" w:hAnsi="Wingdings" w:hint="default"/>
      </w:rPr>
    </w:lvl>
    <w:lvl w:ilvl="3" w:tplc="04250001" w:tentative="1">
      <w:start w:val="1"/>
      <w:numFmt w:val="bullet"/>
      <w:lvlText w:val=""/>
      <w:lvlJc w:val="left"/>
      <w:pPr>
        <w:ind w:left="4048" w:hanging="360"/>
      </w:pPr>
      <w:rPr>
        <w:rFonts w:ascii="Symbol" w:hAnsi="Symbol" w:hint="default"/>
      </w:rPr>
    </w:lvl>
    <w:lvl w:ilvl="4" w:tplc="04250003" w:tentative="1">
      <w:start w:val="1"/>
      <w:numFmt w:val="bullet"/>
      <w:lvlText w:val="o"/>
      <w:lvlJc w:val="left"/>
      <w:pPr>
        <w:ind w:left="4768" w:hanging="360"/>
      </w:pPr>
      <w:rPr>
        <w:rFonts w:ascii="Courier New" w:hAnsi="Courier New" w:cs="Courier New" w:hint="default"/>
      </w:rPr>
    </w:lvl>
    <w:lvl w:ilvl="5" w:tplc="04250005" w:tentative="1">
      <w:start w:val="1"/>
      <w:numFmt w:val="bullet"/>
      <w:lvlText w:val=""/>
      <w:lvlJc w:val="left"/>
      <w:pPr>
        <w:ind w:left="5488" w:hanging="360"/>
      </w:pPr>
      <w:rPr>
        <w:rFonts w:ascii="Wingdings" w:hAnsi="Wingdings" w:hint="default"/>
      </w:rPr>
    </w:lvl>
    <w:lvl w:ilvl="6" w:tplc="04250001" w:tentative="1">
      <w:start w:val="1"/>
      <w:numFmt w:val="bullet"/>
      <w:lvlText w:val=""/>
      <w:lvlJc w:val="left"/>
      <w:pPr>
        <w:ind w:left="6208" w:hanging="360"/>
      </w:pPr>
      <w:rPr>
        <w:rFonts w:ascii="Symbol" w:hAnsi="Symbol" w:hint="default"/>
      </w:rPr>
    </w:lvl>
    <w:lvl w:ilvl="7" w:tplc="04250003" w:tentative="1">
      <w:start w:val="1"/>
      <w:numFmt w:val="bullet"/>
      <w:lvlText w:val="o"/>
      <w:lvlJc w:val="left"/>
      <w:pPr>
        <w:ind w:left="6928" w:hanging="360"/>
      </w:pPr>
      <w:rPr>
        <w:rFonts w:ascii="Courier New" w:hAnsi="Courier New" w:cs="Courier New" w:hint="default"/>
      </w:rPr>
    </w:lvl>
    <w:lvl w:ilvl="8" w:tplc="04250005" w:tentative="1">
      <w:start w:val="1"/>
      <w:numFmt w:val="bullet"/>
      <w:lvlText w:val=""/>
      <w:lvlJc w:val="left"/>
      <w:pPr>
        <w:ind w:left="7648" w:hanging="360"/>
      </w:pPr>
      <w:rPr>
        <w:rFonts w:ascii="Wingdings" w:hAnsi="Wingdings" w:hint="default"/>
      </w:rPr>
    </w:lvl>
  </w:abstractNum>
  <w:abstractNum w:abstractNumId="1" w15:restartNumberingAfterBreak="0">
    <w:nsid w:val="3D0F3C0A"/>
    <w:multiLevelType w:val="multilevel"/>
    <w:tmpl w:val="BB0402D8"/>
    <w:lvl w:ilvl="0">
      <w:start w:val="1"/>
      <w:numFmt w:val="decimal"/>
      <w:pStyle w:val="Pealkiri1"/>
      <w:lvlText w:val="%1"/>
      <w:lvlJc w:val="left"/>
      <w:pPr>
        <w:tabs>
          <w:tab w:val="num" w:pos="432"/>
        </w:tabs>
        <w:ind w:left="432" w:hanging="432"/>
      </w:pPr>
    </w:lvl>
    <w:lvl w:ilvl="1">
      <w:start w:val="1"/>
      <w:numFmt w:val="decimal"/>
      <w:pStyle w:val="Pealkiri2"/>
      <w:lvlText w:val="%1.%2"/>
      <w:lvlJc w:val="left"/>
      <w:pPr>
        <w:tabs>
          <w:tab w:val="num" w:pos="576"/>
        </w:tabs>
        <w:ind w:left="576" w:hanging="576"/>
      </w:pPr>
    </w:lvl>
    <w:lvl w:ilvl="2">
      <w:start w:val="1"/>
      <w:numFmt w:val="decimal"/>
      <w:pStyle w:val="Pealkiri3"/>
      <w:lvlText w:val="%1.%2.%3"/>
      <w:lvlJc w:val="left"/>
      <w:pPr>
        <w:tabs>
          <w:tab w:val="num" w:pos="720"/>
        </w:tabs>
        <w:ind w:left="720" w:hanging="720"/>
      </w:pPr>
    </w:lvl>
    <w:lvl w:ilvl="3">
      <w:start w:val="1"/>
      <w:numFmt w:val="decimal"/>
      <w:pStyle w:val="Pealkiri4"/>
      <w:lvlText w:val="%1.%2.%3.%4"/>
      <w:lvlJc w:val="left"/>
      <w:pPr>
        <w:tabs>
          <w:tab w:val="num" w:pos="864"/>
        </w:tabs>
        <w:ind w:left="864" w:hanging="864"/>
      </w:pPr>
    </w:lvl>
    <w:lvl w:ilvl="4">
      <w:start w:val="1"/>
      <w:numFmt w:val="decimal"/>
      <w:pStyle w:val="Pealkiri5"/>
      <w:lvlText w:val="%1.%2.%3.%4.%5"/>
      <w:lvlJc w:val="left"/>
      <w:pPr>
        <w:tabs>
          <w:tab w:val="num" w:pos="1008"/>
        </w:tabs>
        <w:ind w:left="1008" w:hanging="1008"/>
      </w:pPr>
    </w:lvl>
    <w:lvl w:ilvl="5">
      <w:start w:val="1"/>
      <w:numFmt w:val="decimal"/>
      <w:pStyle w:val="Pealkiri6"/>
      <w:lvlText w:val="%1.%2.%3.%4.%5.%6"/>
      <w:lvlJc w:val="left"/>
      <w:pPr>
        <w:tabs>
          <w:tab w:val="num" w:pos="1152"/>
        </w:tabs>
        <w:ind w:left="1152" w:hanging="1152"/>
      </w:pPr>
    </w:lvl>
    <w:lvl w:ilvl="6">
      <w:start w:val="1"/>
      <w:numFmt w:val="decimal"/>
      <w:pStyle w:val="Pealkiri7"/>
      <w:lvlText w:val="%1.%2.%3.%4.%5.%6.%7"/>
      <w:lvlJc w:val="left"/>
      <w:pPr>
        <w:tabs>
          <w:tab w:val="num" w:pos="1296"/>
        </w:tabs>
        <w:ind w:left="1296" w:hanging="1296"/>
      </w:pPr>
    </w:lvl>
    <w:lvl w:ilvl="7">
      <w:start w:val="1"/>
      <w:numFmt w:val="decimal"/>
      <w:pStyle w:val="Pealkiri8"/>
      <w:lvlText w:val="%1.%2.%3.%4.%5.%6.%7.%8"/>
      <w:lvlJc w:val="left"/>
      <w:pPr>
        <w:tabs>
          <w:tab w:val="num" w:pos="1440"/>
        </w:tabs>
        <w:ind w:left="1440" w:hanging="1440"/>
      </w:pPr>
    </w:lvl>
    <w:lvl w:ilvl="8">
      <w:start w:val="1"/>
      <w:numFmt w:val="decimal"/>
      <w:pStyle w:val="Pealkiri9"/>
      <w:lvlText w:val="%1.%2.%3.%4.%5.%6.%7.%8.%9"/>
      <w:lvlJc w:val="left"/>
      <w:pPr>
        <w:tabs>
          <w:tab w:val="num" w:pos="1584"/>
        </w:tabs>
        <w:ind w:left="1584" w:hanging="1584"/>
      </w:pPr>
    </w:lvl>
  </w:abstractNum>
  <w:abstractNum w:abstractNumId="2" w15:restartNumberingAfterBreak="0">
    <w:nsid w:val="709F54D8"/>
    <w:multiLevelType w:val="hybridMultilevel"/>
    <w:tmpl w:val="86F2862A"/>
    <w:lvl w:ilvl="0" w:tplc="8D54715A">
      <w:start w:val="1"/>
      <w:numFmt w:val="bullet"/>
      <w:pStyle w:val="Tabelitekst"/>
      <w:lvlText w:val=""/>
      <w:lvlJc w:val="left"/>
      <w:pPr>
        <w:tabs>
          <w:tab w:val="num" w:pos="720"/>
        </w:tabs>
        <w:ind w:left="720" w:hanging="360"/>
      </w:pPr>
      <w:rPr>
        <w:rFonts w:ascii="Symbol" w:hAnsi="Symbol" w:hint="default"/>
      </w:rPr>
    </w:lvl>
    <w:lvl w:ilvl="1" w:tplc="04250003">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8FB"/>
    <w:rsid w:val="00127A74"/>
    <w:rsid w:val="00171D9D"/>
    <w:rsid w:val="001E2461"/>
    <w:rsid w:val="001F2E39"/>
    <w:rsid w:val="00213016"/>
    <w:rsid w:val="004253F4"/>
    <w:rsid w:val="004833B3"/>
    <w:rsid w:val="0050166D"/>
    <w:rsid w:val="005B7607"/>
    <w:rsid w:val="00643063"/>
    <w:rsid w:val="007B3CFA"/>
    <w:rsid w:val="009537DE"/>
    <w:rsid w:val="00AA3192"/>
    <w:rsid w:val="00B51998"/>
    <w:rsid w:val="00B82F28"/>
    <w:rsid w:val="00BA5580"/>
    <w:rsid w:val="00C40AD9"/>
    <w:rsid w:val="00C936C8"/>
    <w:rsid w:val="00D82D3E"/>
    <w:rsid w:val="00D96600"/>
    <w:rsid w:val="00FC78FB"/>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D0969"/>
  <w15:chartTrackingRefBased/>
  <w15:docId w15:val="{BCA880CC-B87A-426D-AE7C-CC937A66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FC78FB"/>
    <w:pPr>
      <w:spacing w:after="0" w:line="240" w:lineRule="auto"/>
    </w:pPr>
    <w:rPr>
      <w:rFonts w:ascii="Times New Roman" w:eastAsia="Times New Roman" w:hAnsi="Times New Roman" w:cs="Times New Roman"/>
      <w:sz w:val="24"/>
      <w:szCs w:val="24"/>
      <w:lang w:val="en-US"/>
    </w:rPr>
  </w:style>
  <w:style w:type="paragraph" w:styleId="Pealkiri1">
    <w:name w:val="heading 1"/>
    <w:basedOn w:val="Normaallaad"/>
    <w:next w:val="Normaallaad"/>
    <w:link w:val="Pealkiri1Mrk"/>
    <w:qFormat/>
    <w:rsid w:val="00FC78FB"/>
    <w:pPr>
      <w:keepNext/>
      <w:numPr>
        <w:numId w:val="1"/>
      </w:numPr>
      <w:spacing w:before="240" w:after="120"/>
      <w:outlineLvl w:val="0"/>
    </w:pPr>
    <w:rPr>
      <w:rFonts w:ascii="Siemens Slab" w:hAnsi="Siemens Slab" w:cs="Arial"/>
      <w:b/>
      <w:caps/>
      <w:spacing w:val="4"/>
      <w:kern w:val="28"/>
      <w:sz w:val="30"/>
      <w:szCs w:val="20"/>
    </w:rPr>
  </w:style>
  <w:style w:type="paragraph" w:styleId="Pealkiri2">
    <w:name w:val="heading 2"/>
    <w:basedOn w:val="Normaallaad"/>
    <w:next w:val="Normaallaad"/>
    <w:link w:val="Pealkiri2Mrk"/>
    <w:qFormat/>
    <w:rsid w:val="00FC78FB"/>
    <w:pPr>
      <w:keepNext/>
      <w:numPr>
        <w:ilvl w:val="1"/>
        <w:numId w:val="1"/>
      </w:numPr>
      <w:tabs>
        <w:tab w:val="left" w:pos="1170"/>
      </w:tabs>
      <w:spacing w:before="240" w:after="240"/>
      <w:outlineLvl w:val="1"/>
    </w:pPr>
    <w:rPr>
      <w:rFonts w:ascii="Siemens Slab" w:hAnsi="Siemens Slab"/>
      <w:b/>
      <w:color w:val="000000"/>
      <w:sz w:val="26"/>
      <w:szCs w:val="20"/>
    </w:rPr>
  </w:style>
  <w:style w:type="paragraph" w:styleId="Pealkiri3">
    <w:name w:val="heading 3"/>
    <w:basedOn w:val="Normaallaad"/>
    <w:next w:val="Normaallaad"/>
    <w:link w:val="Pealkiri3Mrk"/>
    <w:qFormat/>
    <w:rsid w:val="00FC78FB"/>
    <w:pPr>
      <w:keepNext/>
      <w:numPr>
        <w:ilvl w:val="2"/>
        <w:numId w:val="1"/>
      </w:numPr>
      <w:tabs>
        <w:tab w:val="left" w:pos="1170"/>
      </w:tabs>
      <w:spacing w:before="240" w:after="240"/>
      <w:outlineLvl w:val="2"/>
    </w:pPr>
    <w:rPr>
      <w:rFonts w:ascii="Siemens Slab" w:hAnsi="Siemens Slab"/>
      <w:b/>
      <w:sz w:val="22"/>
      <w:szCs w:val="20"/>
    </w:rPr>
  </w:style>
  <w:style w:type="paragraph" w:styleId="Pealkiri4">
    <w:name w:val="heading 4"/>
    <w:basedOn w:val="Normaallaad"/>
    <w:next w:val="Normaallaad"/>
    <w:link w:val="Pealkiri4Mrk"/>
    <w:qFormat/>
    <w:rsid w:val="00FC78FB"/>
    <w:pPr>
      <w:keepNext/>
      <w:numPr>
        <w:ilvl w:val="3"/>
        <w:numId w:val="1"/>
      </w:numPr>
      <w:spacing w:before="240" w:after="240"/>
      <w:outlineLvl w:val="3"/>
    </w:pPr>
    <w:rPr>
      <w:rFonts w:ascii="Siemens Slab" w:hAnsi="Siemens Slab"/>
      <w:b/>
      <w:sz w:val="21"/>
      <w:szCs w:val="20"/>
    </w:rPr>
  </w:style>
  <w:style w:type="paragraph" w:styleId="Pealkiri5">
    <w:name w:val="heading 5"/>
    <w:basedOn w:val="Normaallaad"/>
    <w:next w:val="Normaallaad"/>
    <w:link w:val="Pealkiri5Mrk"/>
    <w:qFormat/>
    <w:rsid w:val="00FC78FB"/>
    <w:pPr>
      <w:numPr>
        <w:ilvl w:val="4"/>
        <w:numId w:val="1"/>
      </w:numPr>
      <w:spacing w:before="240" w:after="60"/>
      <w:outlineLvl w:val="4"/>
    </w:pPr>
    <w:rPr>
      <w:sz w:val="22"/>
      <w:szCs w:val="20"/>
    </w:rPr>
  </w:style>
  <w:style w:type="paragraph" w:styleId="Pealkiri6">
    <w:name w:val="heading 6"/>
    <w:basedOn w:val="Normaallaad"/>
    <w:next w:val="Normaallaad"/>
    <w:link w:val="Pealkiri6Mrk"/>
    <w:qFormat/>
    <w:rsid w:val="00FC78FB"/>
    <w:pPr>
      <w:numPr>
        <w:ilvl w:val="5"/>
        <w:numId w:val="1"/>
      </w:numPr>
      <w:spacing w:before="240" w:after="60"/>
      <w:outlineLvl w:val="5"/>
    </w:pPr>
    <w:rPr>
      <w:i/>
      <w:sz w:val="22"/>
      <w:szCs w:val="20"/>
    </w:rPr>
  </w:style>
  <w:style w:type="paragraph" w:styleId="Pealkiri7">
    <w:name w:val="heading 7"/>
    <w:basedOn w:val="Normaallaad"/>
    <w:next w:val="Normaallaad"/>
    <w:link w:val="Pealkiri7Mrk"/>
    <w:qFormat/>
    <w:rsid w:val="00FC78FB"/>
    <w:pPr>
      <w:keepNext/>
      <w:numPr>
        <w:ilvl w:val="6"/>
        <w:numId w:val="1"/>
      </w:numPr>
      <w:jc w:val="both"/>
      <w:outlineLvl w:val="6"/>
    </w:pPr>
    <w:rPr>
      <w:b/>
      <w:sz w:val="20"/>
      <w:szCs w:val="20"/>
    </w:rPr>
  </w:style>
  <w:style w:type="paragraph" w:styleId="Pealkiri8">
    <w:name w:val="heading 8"/>
    <w:basedOn w:val="Normaallaad"/>
    <w:next w:val="Normaallaad"/>
    <w:link w:val="Pealkiri8Mrk"/>
    <w:qFormat/>
    <w:rsid w:val="00FC78FB"/>
    <w:pPr>
      <w:keepNext/>
      <w:numPr>
        <w:ilvl w:val="7"/>
        <w:numId w:val="1"/>
      </w:numPr>
      <w:jc w:val="both"/>
      <w:outlineLvl w:val="7"/>
    </w:pPr>
    <w:rPr>
      <w:b/>
      <w:szCs w:val="20"/>
    </w:rPr>
  </w:style>
  <w:style w:type="paragraph" w:styleId="Pealkiri9">
    <w:name w:val="heading 9"/>
    <w:basedOn w:val="Normaallaad"/>
    <w:next w:val="Normaallaad"/>
    <w:link w:val="Pealkiri9Mrk"/>
    <w:qFormat/>
    <w:rsid w:val="00FC78FB"/>
    <w:pPr>
      <w:keepNext/>
      <w:numPr>
        <w:ilvl w:val="8"/>
        <w:numId w:val="1"/>
      </w:numPr>
      <w:pBdr>
        <w:top w:val="single" w:sz="4" w:space="0" w:color="auto"/>
        <w:left w:val="single" w:sz="4" w:space="4" w:color="auto"/>
        <w:bottom w:val="single" w:sz="4" w:space="1" w:color="auto"/>
        <w:right w:val="single" w:sz="4" w:space="4" w:color="auto"/>
      </w:pBdr>
      <w:outlineLvl w:val="8"/>
    </w:pPr>
    <w:rPr>
      <w:b/>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rsid w:val="00FC78FB"/>
    <w:rPr>
      <w:rFonts w:ascii="Siemens Slab" w:eastAsia="Times New Roman" w:hAnsi="Siemens Slab" w:cs="Arial"/>
      <w:b/>
      <w:caps/>
      <w:spacing w:val="4"/>
      <w:kern w:val="28"/>
      <w:sz w:val="30"/>
      <w:szCs w:val="20"/>
      <w:lang w:val="en-US"/>
    </w:rPr>
  </w:style>
  <w:style w:type="character" w:customStyle="1" w:styleId="Pealkiri2Mrk">
    <w:name w:val="Pealkiri 2 Märk"/>
    <w:basedOn w:val="Liguvaikefont"/>
    <w:link w:val="Pealkiri2"/>
    <w:rsid w:val="00FC78FB"/>
    <w:rPr>
      <w:rFonts w:ascii="Siemens Slab" w:eastAsia="Times New Roman" w:hAnsi="Siemens Slab" w:cs="Times New Roman"/>
      <w:b/>
      <w:color w:val="000000"/>
      <w:sz w:val="26"/>
      <w:szCs w:val="20"/>
      <w:lang w:val="en-US"/>
    </w:rPr>
  </w:style>
  <w:style w:type="character" w:customStyle="1" w:styleId="Pealkiri3Mrk">
    <w:name w:val="Pealkiri 3 Märk"/>
    <w:basedOn w:val="Liguvaikefont"/>
    <w:link w:val="Pealkiri3"/>
    <w:rsid w:val="00FC78FB"/>
    <w:rPr>
      <w:rFonts w:ascii="Siemens Slab" w:eastAsia="Times New Roman" w:hAnsi="Siemens Slab" w:cs="Times New Roman"/>
      <w:b/>
      <w:szCs w:val="20"/>
      <w:lang w:val="en-US"/>
    </w:rPr>
  </w:style>
  <w:style w:type="character" w:customStyle="1" w:styleId="Pealkiri4Mrk">
    <w:name w:val="Pealkiri 4 Märk"/>
    <w:basedOn w:val="Liguvaikefont"/>
    <w:link w:val="Pealkiri4"/>
    <w:rsid w:val="00FC78FB"/>
    <w:rPr>
      <w:rFonts w:ascii="Siemens Slab" w:eastAsia="Times New Roman" w:hAnsi="Siemens Slab" w:cs="Times New Roman"/>
      <w:b/>
      <w:sz w:val="21"/>
      <w:szCs w:val="20"/>
      <w:lang w:val="en-US"/>
    </w:rPr>
  </w:style>
  <w:style w:type="character" w:customStyle="1" w:styleId="Pealkiri5Mrk">
    <w:name w:val="Pealkiri 5 Märk"/>
    <w:basedOn w:val="Liguvaikefont"/>
    <w:link w:val="Pealkiri5"/>
    <w:rsid w:val="00FC78FB"/>
    <w:rPr>
      <w:rFonts w:ascii="Times New Roman" w:eastAsia="Times New Roman" w:hAnsi="Times New Roman" w:cs="Times New Roman"/>
      <w:szCs w:val="20"/>
      <w:lang w:val="en-US"/>
    </w:rPr>
  </w:style>
  <w:style w:type="character" w:customStyle="1" w:styleId="Pealkiri6Mrk">
    <w:name w:val="Pealkiri 6 Märk"/>
    <w:basedOn w:val="Liguvaikefont"/>
    <w:link w:val="Pealkiri6"/>
    <w:rsid w:val="00FC78FB"/>
    <w:rPr>
      <w:rFonts w:ascii="Times New Roman" w:eastAsia="Times New Roman" w:hAnsi="Times New Roman" w:cs="Times New Roman"/>
      <w:i/>
      <w:szCs w:val="20"/>
      <w:lang w:val="en-US"/>
    </w:rPr>
  </w:style>
  <w:style w:type="character" w:customStyle="1" w:styleId="Pealkiri7Mrk">
    <w:name w:val="Pealkiri 7 Märk"/>
    <w:basedOn w:val="Liguvaikefont"/>
    <w:link w:val="Pealkiri7"/>
    <w:rsid w:val="00FC78FB"/>
    <w:rPr>
      <w:rFonts w:ascii="Times New Roman" w:eastAsia="Times New Roman" w:hAnsi="Times New Roman" w:cs="Times New Roman"/>
      <w:b/>
      <w:sz w:val="20"/>
      <w:szCs w:val="20"/>
      <w:lang w:val="en-US"/>
    </w:rPr>
  </w:style>
  <w:style w:type="character" w:customStyle="1" w:styleId="Pealkiri8Mrk">
    <w:name w:val="Pealkiri 8 Märk"/>
    <w:basedOn w:val="Liguvaikefont"/>
    <w:link w:val="Pealkiri8"/>
    <w:rsid w:val="00FC78FB"/>
    <w:rPr>
      <w:rFonts w:ascii="Times New Roman" w:eastAsia="Times New Roman" w:hAnsi="Times New Roman" w:cs="Times New Roman"/>
      <w:b/>
      <w:sz w:val="24"/>
      <w:szCs w:val="20"/>
      <w:lang w:val="en-US"/>
    </w:rPr>
  </w:style>
  <w:style w:type="character" w:customStyle="1" w:styleId="Pealkiri9Mrk">
    <w:name w:val="Pealkiri 9 Märk"/>
    <w:basedOn w:val="Liguvaikefont"/>
    <w:link w:val="Pealkiri9"/>
    <w:rsid w:val="00FC78FB"/>
    <w:rPr>
      <w:rFonts w:ascii="Times New Roman" w:eastAsia="Times New Roman" w:hAnsi="Times New Roman" w:cs="Times New Roman"/>
      <w:b/>
      <w:sz w:val="24"/>
      <w:szCs w:val="20"/>
      <w:lang w:val="en-US"/>
    </w:rPr>
  </w:style>
  <w:style w:type="paragraph" w:customStyle="1" w:styleId="Tabelitekst">
    <w:name w:val="Tabeli tekst"/>
    <w:basedOn w:val="Normaallaad"/>
    <w:autoRedefine/>
    <w:rsid w:val="00FC78FB"/>
    <w:pPr>
      <w:numPr>
        <w:numId w:val="2"/>
      </w:numPr>
      <w:suppressAutoHyphens/>
      <w:spacing w:before="20" w:after="20"/>
    </w:pPr>
    <w:rPr>
      <w:sz w:val="20"/>
      <w:szCs w:val="20"/>
      <w:lang w:val="et-EE"/>
    </w:rPr>
  </w:style>
  <w:style w:type="paragraph" w:styleId="Kehatekst">
    <w:name w:val="Body Text"/>
    <w:aliases w:val="Entec standard,Kehatekst Märk Märk Märk Märk Märk,Kehatekst Märk Märk,Kehatek...,Kehate..."/>
    <w:basedOn w:val="Normaallaad"/>
    <w:link w:val="KehatekstMrk"/>
    <w:rsid w:val="00FC78FB"/>
    <w:pPr>
      <w:tabs>
        <w:tab w:val="left" w:pos="2160"/>
      </w:tabs>
      <w:ind w:left="1080"/>
      <w:jc w:val="both"/>
    </w:pPr>
    <w:rPr>
      <w:szCs w:val="20"/>
    </w:rPr>
  </w:style>
  <w:style w:type="character" w:customStyle="1" w:styleId="KehatekstMrk">
    <w:name w:val="Kehatekst Märk"/>
    <w:aliases w:val="Entec standard Märk,Kehatekst Märk Märk Märk Märk Märk Märk,Kehatekst Märk Märk Märk,Kehatek... Märk,Kehate... Märk"/>
    <w:basedOn w:val="Liguvaikefont"/>
    <w:link w:val="Kehatekst"/>
    <w:rsid w:val="00FC78FB"/>
    <w:rPr>
      <w:rFonts w:ascii="Times New Roman" w:eastAsia="Times New Roman" w:hAnsi="Times New Roman" w:cs="Times New Roman"/>
      <w:sz w:val="24"/>
      <w:szCs w:val="20"/>
      <w:lang w:val="en-US"/>
    </w:rPr>
  </w:style>
  <w:style w:type="paragraph" w:styleId="Taandegakehatekst">
    <w:name w:val="Body Text Indent"/>
    <w:basedOn w:val="Normaallaad"/>
    <w:link w:val="TaandegakehatekstMrk"/>
    <w:rsid w:val="00FC78FB"/>
    <w:pPr>
      <w:tabs>
        <w:tab w:val="left" w:pos="2160"/>
      </w:tabs>
      <w:ind w:left="2160" w:hanging="1080"/>
      <w:jc w:val="both"/>
    </w:pPr>
  </w:style>
  <w:style w:type="character" w:customStyle="1" w:styleId="TaandegakehatekstMrk">
    <w:name w:val="Taandega kehatekst Märk"/>
    <w:basedOn w:val="Liguvaikefont"/>
    <w:link w:val="Taandegakehatekst"/>
    <w:rsid w:val="00FC78FB"/>
    <w:rPr>
      <w:rFonts w:ascii="Times New Roman" w:eastAsia="Times New Roman" w:hAnsi="Times New Roman" w:cs="Times New Roman"/>
      <w:sz w:val="24"/>
      <w:szCs w:val="24"/>
      <w:lang w:val="en-US"/>
    </w:rPr>
  </w:style>
  <w:style w:type="paragraph" w:customStyle="1" w:styleId="HEADKehatekst">
    <w:name w:val="HEAD Kehatekst"/>
    <w:rsid w:val="00FC78FB"/>
    <w:pPr>
      <w:spacing w:before="60" w:after="60" w:line="240" w:lineRule="auto"/>
      <w:ind w:left="1168"/>
      <w:jc w:val="both"/>
    </w:pPr>
    <w:rPr>
      <w:rFonts w:ascii="Times New Roman" w:eastAsia="Times New Roman" w:hAnsi="Times New Roman" w:cs="Arial"/>
      <w:color w:val="1F1F1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FA370-1145-4972-90F8-587F4AC6E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1557</Words>
  <Characters>9035</Characters>
  <Application>Microsoft Office Word</Application>
  <DocSecurity>0</DocSecurity>
  <Lines>75</Lines>
  <Paragraphs>21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Kerttu Kõll</dc:creator>
  <cp:keywords/>
  <dc:description/>
  <cp:lastModifiedBy>Kerttu Kõll</cp:lastModifiedBy>
  <cp:revision>4</cp:revision>
  <cp:lastPrinted>2020-12-28T08:06:00Z</cp:lastPrinted>
  <dcterms:created xsi:type="dcterms:W3CDTF">2021-01-05T07:34:00Z</dcterms:created>
  <dcterms:modified xsi:type="dcterms:W3CDTF">2021-01-05T08:06:00Z</dcterms:modified>
</cp:coreProperties>
</file>